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ascii="宋体" w:hAnsi="宋体" w:eastAsia="宋体" w:cs="宋体"/>
          <w:kern w:val="0"/>
          <w:sz w:val="24"/>
          <w:szCs w:val="24"/>
          <w:highlight w:val="none"/>
        </w:rPr>
      </w:pPr>
      <w:r>
        <w:rPr>
          <w:rFonts w:ascii="宋体" w:hAnsi="宋体" w:eastAsia="宋体" w:cs="宋体"/>
          <w:b/>
          <w:bCs/>
          <w:kern w:val="0"/>
          <w:sz w:val="72"/>
          <w:szCs w:val="72"/>
          <w:highlight w:val="none"/>
        </w:rPr>
        <w:t>福建省政府采购</w:t>
      </w:r>
    </w:p>
    <w:p>
      <w:pPr>
        <w:widowControl/>
        <w:spacing w:before="75" w:after="75"/>
        <w:jc w:val="center"/>
        <w:rPr>
          <w:rFonts w:ascii="宋体" w:hAnsi="宋体" w:eastAsia="宋体" w:cs="宋体"/>
          <w:kern w:val="0"/>
          <w:sz w:val="24"/>
          <w:szCs w:val="24"/>
          <w:highlight w:val="none"/>
        </w:rPr>
      </w:pPr>
      <w:r>
        <w:rPr>
          <w:rFonts w:ascii="宋体" w:hAnsi="宋体" w:eastAsia="宋体" w:cs="宋体"/>
          <w:b/>
          <w:bCs/>
          <w:kern w:val="0"/>
          <w:sz w:val="72"/>
          <w:szCs w:val="72"/>
          <w:highlight w:val="none"/>
        </w:rPr>
        <w:t>货物和服务项目</w:t>
      </w:r>
    </w:p>
    <w:p>
      <w:pPr>
        <w:widowControl/>
        <w:spacing w:before="75" w:after="75"/>
        <w:jc w:val="center"/>
        <w:rPr>
          <w:rFonts w:ascii="宋体" w:hAnsi="宋体" w:eastAsia="宋体" w:cs="宋体"/>
          <w:kern w:val="0"/>
          <w:sz w:val="24"/>
          <w:szCs w:val="24"/>
          <w:highlight w:val="none"/>
        </w:rPr>
      </w:pPr>
      <w:r>
        <w:rPr>
          <w:rFonts w:ascii="宋体" w:hAnsi="宋体" w:eastAsia="宋体" w:cs="宋体"/>
          <w:b/>
          <w:bCs/>
          <w:kern w:val="0"/>
          <w:sz w:val="72"/>
          <w:szCs w:val="72"/>
          <w:highlight w:val="none"/>
        </w:rPr>
        <w:t>公开招标文件</w:t>
      </w: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ind w:firstLine="1050"/>
        <w:jc w:val="center"/>
        <w:rPr>
          <w:rFonts w:ascii="宋体" w:hAnsi="宋体" w:eastAsia="宋体" w:cs="宋体"/>
          <w:kern w:val="0"/>
          <w:sz w:val="24"/>
          <w:szCs w:val="24"/>
          <w:highlight w:val="none"/>
        </w:rPr>
      </w:pPr>
      <w:r>
        <w:rPr>
          <w:rFonts w:ascii="宋体" w:hAnsi="宋体" w:eastAsia="宋体" w:cs="宋体"/>
          <w:b/>
          <w:bCs/>
          <w:kern w:val="0"/>
          <w:sz w:val="30"/>
          <w:szCs w:val="30"/>
          <w:highlight w:val="none"/>
        </w:rPr>
        <w:t>项目名称：湖里区社会综合管理视频监控系统四期建设</w:t>
      </w:r>
    </w:p>
    <w:p>
      <w:pPr>
        <w:widowControl/>
        <w:spacing w:before="75" w:after="75"/>
        <w:jc w:val="center"/>
        <w:rPr>
          <w:rFonts w:ascii="宋体" w:hAnsi="宋体" w:eastAsia="宋体" w:cs="宋体"/>
          <w:kern w:val="0"/>
          <w:sz w:val="24"/>
          <w:szCs w:val="24"/>
          <w:highlight w:val="none"/>
        </w:rPr>
      </w:pPr>
    </w:p>
    <w:p>
      <w:pPr>
        <w:widowControl/>
        <w:spacing w:before="75" w:after="75"/>
        <w:ind w:firstLine="1050"/>
        <w:jc w:val="center"/>
        <w:rPr>
          <w:rFonts w:ascii="宋体" w:hAnsi="宋体" w:eastAsia="宋体" w:cs="宋体"/>
          <w:kern w:val="0"/>
          <w:sz w:val="24"/>
          <w:szCs w:val="24"/>
          <w:highlight w:val="none"/>
        </w:rPr>
      </w:pPr>
      <w:r>
        <w:rPr>
          <w:rFonts w:ascii="宋体" w:hAnsi="宋体" w:eastAsia="宋体" w:cs="宋体"/>
          <w:b/>
          <w:bCs/>
          <w:kern w:val="0"/>
          <w:sz w:val="30"/>
          <w:szCs w:val="30"/>
          <w:highlight w:val="none"/>
        </w:rPr>
        <w:t>备案编号：</w:t>
      </w:r>
    </w:p>
    <w:p>
      <w:pPr>
        <w:widowControl/>
        <w:spacing w:before="75" w:after="75"/>
        <w:jc w:val="center"/>
        <w:rPr>
          <w:rFonts w:ascii="宋体" w:hAnsi="宋体" w:eastAsia="宋体" w:cs="宋体"/>
          <w:kern w:val="0"/>
          <w:sz w:val="24"/>
          <w:szCs w:val="24"/>
          <w:highlight w:val="none"/>
        </w:rPr>
      </w:pPr>
    </w:p>
    <w:p>
      <w:pPr>
        <w:widowControl/>
        <w:spacing w:before="75" w:after="75"/>
        <w:ind w:firstLine="1050"/>
        <w:jc w:val="center"/>
        <w:rPr>
          <w:rFonts w:ascii="宋体" w:hAnsi="宋体" w:eastAsia="宋体" w:cs="宋体"/>
          <w:kern w:val="0"/>
          <w:sz w:val="24"/>
          <w:szCs w:val="24"/>
          <w:highlight w:val="none"/>
        </w:rPr>
      </w:pPr>
      <w:r>
        <w:rPr>
          <w:rFonts w:ascii="宋体" w:hAnsi="宋体" w:eastAsia="宋体" w:cs="宋体"/>
          <w:b/>
          <w:bCs/>
          <w:kern w:val="0"/>
          <w:sz w:val="30"/>
          <w:szCs w:val="30"/>
          <w:highlight w:val="none"/>
        </w:rPr>
        <w:t>招标编号：</w:t>
      </w: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p>
    <w:p>
      <w:pPr>
        <w:widowControl/>
        <w:spacing w:before="75" w:after="75"/>
        <w:jc w:val="center"/>
        <w:rPr>
          <w:rFonts w:ascii="宋体" w:hAnsi="宋体" w:eastAsia="宋体" w:cs="宋体"/>
          <w:kern w:val="0"/>
          <w:sz w:val="24"/>
          <w:szCs w:val="24"/>
          <w:highlight w:val="none"/>
        </w:rPr>
      </w:pPr>
      <w:r>
        <w:rPr>
          <w:rFonts w:ascii="宋体" w:hAnsi="宋体" w:eastAsia="宋体" w:cs="宋体"/>
          <w:b/>
          <w:bCs/>
          <w:kern w:val="0"/>
          <w:sz w:val="27"/>
          <w:szCs w:val="27"/>
          <w:highlight w:val="none"/>
        </w:rPr>
        <w:t>采购人：</w:t>
      </w:r>
      <w:r>
        <w:rPr>
          <w:rFonts w:ascii="宋体" w:hAnsi="宋体" w:eastAsia="宋体" w:cs="宋体"/>
          <w:kern w:val="0"/>
          <w:sz w:val="27"/>
          <w:szCs w:val="27"/>
          <w:highlight w:val="none"/>
        </w:rPr>
        <w:t> </w:t>
      </w:r>
      <w:r>
        <w:rPr>
          <w:rFonts w:ascii="宋体" w:hAnsi="宋体" w:eastAsia="宋体" w:cs="宋体"/>
          <w:b/>
          <w:bCs/>
          <w:kern w:val="0"/>
          <w:sz w:val="29"/>
          <w:szCs w:val="29"/>
          <w:highlight w:val="none"/>
        </w:rPr>
        <w:t>厦门市湖里区城市管理局（原厦门市湖里区城市管理行政执法局）</w:t>
      </w:r>
    </w:p>
    <w:p>
      <w:pPr>
        <w:widowControl/>
        <w:spacing w:before="75" w:after="75"/>
        <w:jc w:val="center"/>
        <w:rPr>
          <w:rFonts w:ascii="宋体" w:hAnsi="宋体" w:eastAsia="宋体" w:cs="宋体"/>
          <w:kern w:val="0"/>
          <w:sz w:val="24"/>
          <w:szCs w:val="24"/>
          <w:highlight w:val="none"/>
        </w:rPr>
      </w:pPr>
      <w:r>
        <w:rPr>
          <w:rFonts w:ascii="宋体" w:hAnsi="宋体" w:eastAsia="宋体" w:cs="宋体"/>
          <w:b/>
          <w:bCs/>
          <w:kern w:val="0"/>
          <w:sz w:val="29"/>
          <w:szCs w:val="29"/>
          <w:highlight w:val="none"/>
        </w:rPr>
        <w:t>代理机构：厦门市务实采购有限公司</w:t>
      </w:r>
    </w:p>
    <w:p>
      <w:pPr>
        <w:widowControl/>
        <w:spacing w:before="75" w:after="75"/>
        <w:jc w:val="center"/>
        <w:rPr>
          <w:rFonts w:ascii="宋体" w:hAnsi="宋体" w:eastAsia="宋体" w:cs="宋体"/>
          <w:kern w:val="0"/>
          <w:sz w:val="24"/>
          <w:szCs w:val="24"/>
          <w:highlight w:val="none"/>
        </w:rPr>
      </w:pPr>
    </w:p>
    <w:p>
      <w:pPr>
        <w:jc w:val="center"/>
        <w:rPr>
          <w:rFonts w:ascii="宋体" w:hAnsi="宋体" w:eastAsia="宋体" w:cs="宋体"/>
          <w:kern w:val="0"/>
          <w:szCs w:val="21"/>
          <w:highlight w:val="none"/>
        </w:rPr>
      </w:pPr>
      <w:r>
        <w:rPr>
          <w:rFonts w:ascii="宋体" w:hAnsi="宋体" w:eastAsia="宋体" w:cs="宋体"/>
          <w:b/>
          <w:bCs/>
          <w:kern w:val="0"/>
          <w:sz w:val="29"/>
          <w:szCs w:val="29"/>
          <w:highlight w:val="none"/>
        </w:rPr>
        <w:t>2019年07月</w:t>
      </w:r>
      <w:r>
        <w:rPr>
          <w:rFonts w:ascii="宋体" w:hAnsi="宋体" w:eastAsia="宋体" w:cs="宋体"/>
          <w:b/>
          <w:bCs/>
          <w:kern w:val="0"/>
          <w:szCs w:val="21"/>
          <w:highlight w:val="none"/>
        </w:rPr>
        <w:t>第一章   投标邀请</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采用</w:t>
      </w:r>
      <w:r>
        <w:rPr>
          <w:rFonts w:ascii="宋体" w:hAnsi="宋体" w:eastAsia="宋体" w:cs="宋体"/>
          <w:kern w:val="0"/>
          <w:szCs w:val="21"/>
          <w:highlight w:val="none"/>
          <w:u w:val="single"/>
        </w:rPr>
        <w:t>公开招标方式</w:t>
      </w:r>
      <w:r>
        <w:rPr>
          <w:rFonts w:ascii="宋体" w:hAnsi="宋体" w:eastAsia="宋体" w:cs="宋体"/>
          <w:kern w:val="0"/>
          <w:szCs w:val="21"/>
          <w:highlight w:val="none"/>
        </w:rPr>
        <w:t>组织湖里区社会综合管理视频监控系统四期建设（以下简称：“本项目”）的政府采购活动，现邀请供应商参加投标。</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1、备案编号：。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2、招标编号：。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3、预算金额、最高限价：详见《采购标的一览表》。</w:t>
      </w:r>
      <w:r>
        <w:rPr>
          <w:rFonts w:ascii="宋体" w:hAnsi="宋体" w:eastAsia="宋体" w:cs="宋体"/>
          <w:kern w:val="0"/>
          <w:szCs w:val="21"/>
          <w:highlight w:val="none"/>
        </w:rPr>
        <w:br w:type="textWrapping"/>
      </w:r>
      <w:r>
        <w:rPr>
          <w:rFonts w:ascii="宋体" w:hAnsi="宋体" w:eastAsia="宋体" w:cs="宋体"/>
          <w:kern w:val="0"/>
          <w:szCs w:val="21"/>
          <w:highlight w:val="none"/>
        </w:rPr>
        <w:t>  4、招标内容及要求：详见《采购标的一览表》及招标文件第五章。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5、需要落实的政府采购政策：</w:t>
      </w:r>
      <w:r>
        <w:rPr>
          <w:rFonts w:hint="eastAsia" w:ascii="宋体" w:hAnsi="宋体" w:eastAsia="宋体" w:cs="宋体"/>
          <w:kern w:val="0"/>
          <w:szCs w:val="21"/>
          <w:highlight w:val="none"/>
        </w:rPr>
        <w:t>节能产品、环境标志产品按照《关于调整优化节能产品、环境标志产品政府采购执行机制的通知》规定执行。</w:t>
      </w:r>
      <w:r>
        <w:rPr>
          <w:rFonts w:ascii="宋体" w:hAnsi="宋体" w:eastAsia="宋体" w:cs="宋体"/>
          <w:kern w:val="0"/>
          <w:szCs w:val="21"/>
          <w:highlight w:val="none"/>
        </w:rPr>
        <w:t>。信息安全产品。小型、微型企业。监狱企业。促进残疾人就业 。信用记录，按照下列规定执行：（1）投标人应在（本项目招标公告发布后，投标截止时间前）分别通过“信用中国”网站（www.creditchina.gov.cn）、中国政府采购网（www.ccgp.gov.cn）</w:t>
      </w:r>
      <w:r>
        <w:rPr>
          <w:rFonts w:hint="eastAsia" w:ascii="宋体" w:hAnsi="宋体" w:eastAsia="宋体" w:cs="宋体"/>
          <w:kern w:val="0"/>
          <w:szCs w:val="21"/>
          <w:highlight w:val="none"/>
        </w:rPr>
        <w:t>、信用厦门（</w:t>
      </w:r>
      <w:r>
        <w:rPr>
          <w:rFonts w:ascii="宋体" w:hAnsi="宋体" w:eastAsia="宋体" w:cs="宋体"/>
          <w:kern w:val="0"/>
          <w:szCs w:val="21"/>
          <w:highlight w:val="none"/>
        </w:rPr>
        <w:t>http://credit.xm.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6、投标人的资格要求</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6.1法定条件：符合政府采购法第二十二条第一款规定的条件。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6.2特定条件：</w:t>
      </w:r>
      <w:r>
        <w:rPr>
          <w:rFonts w:ascii="宋体" w:hAnsi="宋体" w:eastAsia="宋体" w:cs="宋体"/>
          <w:kern w:val="0"/>
          <w:szCs w:val="21"/>
          <w:highlight w:val="none"/>
        </w:rPr>
        <w:br w:type="textWrapping"/>
      </w:r>
      <w:r>
        <w:rPr>
          <w:rFonts w:ascii="宋体" w:hAnsi="宋体" w:eastAsia="宋体" w:cs="宋体"/>
          <w:b/>
          <w:bCs/>
          <w:kern w:val="0"/>
          <w:szCs w:val="21"/>
          <w:highlight w:val="none"/>
        </w:rPr>
        <w:t>包：1</w:t>
      </w:r>
      <w:r>
        <w:rPr>
          <w:rFonts w:ascii="宋体" w:hAnsi="宋体" w:eastAsia="宋体" w:cs="宋体"/>
          <w:kern w:val="0"/>
          <w:szCs w:val="21"/>
          <w:highlight w:val="none"/>
        </w:rPr>
        <w:br w:type="textWrapping"/>
      </w:r>
      <w:r>
        <w:rPr>
          <w:rFonts w:ascii="宋体" w:hAnsi="宋体" w:eastAsia="宋体" w:cs="宋体"/>
          <w:b/>
          <w:bCs/>
          <w:kern w:val="0"/>
          <w:szCs w:val="21"/>
          <w:highlight w:val="none"/>
        </w:rPr>
        <w:t>         无</w:t>
      </w:r>
    </w:p>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包：2</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包：3</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6.3是否接受联合体投标：不接受。</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根据上述资格要求，投标文件中应提交的“投标人的资格及资信证明文件”详见招标文件第四章。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7、报名</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7.1报名期限：详见招标公告或更正公告（若有），若不一致，以更正公告（若有）为准。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ascii="宋体" w:hAnsi="宋体" w:eastAsia="宋体" w:cs="宋体"/>
          <w:b/>
          <w:bCs/>
          <w:kern w:val="0"/>
          <w:szCs w:val="21"/>
          <w:highlight w:val="none"/>
        </w:rPr>
        <w:t>投标将被拒绝。</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8、招标文件的获取</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8.1招标文件提供期限：详见招标公告或更正公告（若有），若不一致，以更正公告（若有）为准。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8.2获取地点及方式：报名后，通过福建省政府采购网上公开信息系统以下载方式获取。</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8.3、招标文件售价：</w:t>
      </w:r>
      <w:r>
        <w:rPr>
          <w:rFonts w:ascii="宋体" w:hAnsi="宋体" w:eastAsia="宋体" w:cs="Times New Roman"/>
          <w:kern w:val="0"/>
          <w:szCs w:val="21"/>
          <w:highlight w:val="none"/>
        </w:rPr>
        <w:t>0</w:t>
      </w:r>
      <w:r>
        <w:rPr>
          <w:rFonts w:ascii="宋体" w:hAnsi="宋体" w:eastAsia="宋体" w:cs="宋体"/>
          <w:kern w:val="0"/>
          <w:szCs w:val="21"/>
          <w:highlight w:val="none"/>
        </w:rPr>
        <w:t>元。</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9、投标截止</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9.1投标截止时间：详见招标公告或更正公告（若有），若不一致，以更正公告（若有）为准。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9.2投标人应在投标截止时间前按照福建省政府采购网上公开信息系统设定的操作流程将电子投标文件上传至福建省政府采购网上公开信息系统，同时将</w:t>
      </w:r>
      <w:r>
        <w:rPr>
          <w:rFonts w:ascii="宋体" w:hAnsi="宋体" w:eastAsia="宋体" w:cs="宋体"/>
          <w:b/>
          <w:bCs/>
          <w:kern w:val="0"/>
          <w:szCs w:val="21"/>
          <w:highlight w:val="none"/>
        </w:rPr>
        <w:t>投标人的CA证书</w:t>
      </w:r>
      <w:r>
        <w:rPr>
          <w:rFonts w:ascii="宋体" w:hAnsi="宋体" w:eastAsia="宋体" w:cs="宋体"/>
          <w:kern w:val="0"/>
          <w:szCs w:val="21"/>
          <w:highlight w:val="none"/>
        </w:rPr>
        <w:t>连同</w:t>
      </w:r>
      <w:r>
        <w:rPr>
          <w:rFonts w:ascii="宋体" w:hAnsi="宋体" w:eastAsia="宋体" w:cs="宋体"/>
          <w:b/>
          <w:bCs/>
          <w:kern w:val="0"/>
          <w:szCs w:val="21"/>
          <w:highlight w:val="none"/>
        </w:rPr>
        <w:t>密封的纸质投标文件</w:t>
      </w:r>
      <w:r>
        <w:rPr>
          <w:rFonts w:ascii="宋体" w:hAnsi="宋体" w:eastAsia="宋体" w:cs="宋体"/>
          <w:kern w:val="0"/>
          <w:szCs w:val="21"/>
          <w:highlight w:val="none"/>
        </w:rPr>
        <w:t>送达招标文件第一章第10条载明的地点，否则</w:t>
      </w:r>
      <w:r>
        <w:rPr>
          <w:rFonts w:ascii="宋体" w:hAnsi="宋体" w:eastAsia="宋体" w:cs="宋体"/>
          <w:b/>
          <w:bCs/>
          <w:kern w:val="0"/>
          <w:szCs w:val="21"/>
          <w:highlight w:val="none"/>
        </w:rPr>
        <w:t>投标将被拒绝。</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10、开标时间及地点：详见招标公告或更正公告（若有），若不一致，以更正公告（若有）为准。</w:t>
      </w:r>
      <w:r>
        <w:rPr>
          <w:rFonts w:ascii="宋体" w:hAnsi="宋体" w:eastAsia="宋体" w:cs="宋体"/>
          <w:b/>
          <w:bCs/>
          <w:kern w:val="0"/>
          <w:szCs w:val="21"/>
          <w:highlight w:val="none"/>
        </w:rPr>
        <w:t> </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11、公告期限</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11.1招标公告的公告期限：自财政部和福建省财政厅指定的政府采购信息发布媒体最先发布公告之日起</w:t>
      </w:r>
      <w:r>
        <w:rPr>
          <w:rFonts w:ascii="宋体" w:hAnsi="宋体" w:eastAsia="宋体" w:cs="Times New Roman"/>
          <w:kern w:val="0"/>
          <w:szCs w:val="21"/>
          <w:highlight w:val="none"/>
        </w:rPr>
        <w:t>5</w:t>
      </w:r>
      <w:r>
        <w:rPr>
          <w:rFonts w:ascii="宋体" w:hAnsi="宋体" w:eastAsia="宋体" w:cs="宋体"/>
          <w:kern w:val="0"/>
          <w:szCs w:val="21"/>
          <w:highlight w:val="none"/>
        </w:rPr>
        <w:t>个工作日。</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11.2招标文件公告期限：招标文件随同招标公告一并发布，其公告期限与本章第</w:t>
      </w:r>
      <w:r>
        <w:rPr>
          <w:rFonts w:ascii="宋体" w:hAnsi="宋体" w:eastAsia="宋体" w:cs="Times New Roman"/>
          <w:kern w:val="0"/>
          <w:szCs w:val="21"/>
          <w:highlight w:val="none"/>
        </w:rPr>
        <w:t>11.1</w:t>
      </w:r>
      <w:r>
        <w:rPr>
          <w:rFonts w:ascii="宋体" w:hAnsi="宋体" w:eastAsia="宋体" w:cs="宋体"/>
          <w:kern w:val="0"/>
          <w:szCs w:val="21"/>
          <w:highlight w:val="none"/>
        </w:rPr>
        <w:t>条载明的期限保持一致。</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12、采购人：厦门市湖里区城市管理局（原厦门市湖里区城市管理行政执法局）</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地址：福建省厦门市湖里区枋湖路29号3楼</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联系方法：13859919182</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13、代理机构：厦门市务实采购有限公司</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地址：厦门市思明区厦禾路1128号富兴大厦B栋11楼</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联系方法：0592-5826707</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br w:type="textWrapping"/>
      </w:r>
      <w:r>
        <w:rPr>
          <w:rFonts w:ascii="宋体" w:hAnsi="宋体" w:eastAsia="宋体" w:cs="宋体"/>
          <w:kern w:val="0"/>
          <w:szCs w:val="21"/>
          <w:highlight w:val="none"/>
        </w:rPr>
        <w:t>附1：账户信息</w:t>
      </w:r>
    </w:p>
    <w:tbl>
      <w:tblPr>
        <w:tblStyle w:val="9"/>
        <w:tblW w:w="9064"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0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04" w:type="dxa"/>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投标保证金账户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04"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开户名称：</w:t>
            </w:r>
            <w:r>
              <w:rPr>
                <w:rFonts w:ascii="宋体" w:hAnsi="宋体" w:eastAsia="宋体" w:cs="宋体"/>
                <w:kern w:val="0"/>
                <w:szCs w:val="21"/>
                <w:highlight w:val="none"/>
                <w:u w:val="single"/>
                <w:shd w:val="clear" w:color="auto" w:fill="FFFFFF"/>
              </w:rPr>
              <w:t>厦门市务实采购有限公司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04"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04"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0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04"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1、投标人应认真核对账户信息，将投标保证金汇入以上账户，并自行承担因汇错投标保证金而产生的一切后果。</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2、投标人在转账或电汇的凭证上应按照以下格式注明，以便核对：“（招标编号：</w:t>
            </w:r>
            <w:r>
              <w:rPr>
                <w:rFonts w:ascii="宋体" w:hAnsi="宋体" w:eastAsia="宋体" w:cs="Times New Roman"/>
                <w:kern w:val="0"/>
                <w:szCs w:val="21"/>
                <w:highlight w:val="none"/>
              </w:rPr>
              <w:t>***</w:t>
            </w:r>
            <w:r>
              <w:rPr>
                <w:rFonts w:ascii="宋体" w:hAnsi="宋体" w:eastAsia="宋体" w:cs="宋体"/>
                <w:kern w:val="0"/>
                <w:szCs w:val="21"/>
                <w:highlight w:val="none"/>
              </w:rPr>
              <w:t>、合同包：</w:t>
            </w:r>
            <w:r>
              <w:rPr>
                <w:rFonts w:ascii="宋体" w:hAnsi="宋体" w:eastAsia="宋体" w:cs="Times New Roman"/>
                <w:kern w:val="0"/>
                <w:szCs w:val="21"/>
                <w:highlight w:val="none"/>
              </w:rPr>
              <w:t>***</w:t>
            </w:r>
            <w:r>
              <w:rPr>
                <w:rFonts w:ascii="宋体" w:hAnsi="宋体" w:eastAsia="宋体" w:cs="宋体"/>
                <w:kern w:val="0"/>
                <w:szCs w:val="21"/>
                <w:highlight w:val="none"/>
              </w:rPr>
              <w:t>）的投标保证金”。</w:t>
            </w:r>
          </w:p>
        </w:tc>
      </w:tr>
    </w:tbl>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附2：采购标的一览表</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xml:space="preserve">                                                                  金额单位：人民币元 </w:t>
      </w:r>
    </w:p>
    <w:tbl>
      <w:tblPr>
        <w:tblStyle w:val="9"/>
        <w:tblW w:w="936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12"/>
        <w:gridCol w:w="1012"/>
        <w:gridCol w:w="2023"/>
        <w:gridCol w:w="623"/>
        <w:gridCol w:w="1013"/>
        <w:gridCol w:w="1255"/>
        <w:gridCol w:w="1418"/>
        <w:gridCol w:w="10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采购标的</w:t>
            </w:r>
          </w:p>
        </w:tc>
        <w:tc>
          <w:tcPr>
            <w:tcW w:w="6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允许进口</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数量</w:t>
            </w:r>
          </w:p>
        </w:tc>
        <w:tc>
          <w:tcPr>
            <w:tcW w:w="125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品目号预算</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合同包预算</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1-</w:t>
            </w:r>
            <w:r>
              <w:rPr>
                <w:rFonts w:ascii="宋体" w:hAnsi="宋体" w:eastAsia="宋体" w:cs="宋体"/>
                <w:kern w:val="0"/>
                <w:szCs w:val="21"/>
                <w:highlight w:val="none"/>
              </w:rPr>
              <w:t>1</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社会综合管理视频监控系统四期建设包1</w:t>
            </w:r>
          </w:p>
        </w:tc>
        <w:tc>
          <w:tcPr>
            <w:tcW w:w="6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否</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1（批）</w:t>
            </w:r>
          </w:p>
        </w:tc>
        <w:tc>
          <w:tcPr>
            <w:tcW w:w="125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3</w:t>
            </w:r>
            <w:r>
              <w:rPr>
                <w:rFonts w:ascii="宋体" w:hAnsi="宋体" w:eastAsia="宋体" w:cs="宋体"/>
                <w:kern w:val="0"/>
                <w:szCs w:val="21"/>
                <w:highlight w:val="none"/>
              </w:rPr>
              <w:t>16</w:t>
            </w:r>
            <w:r>
              <w:rPr>
                <w:rFonts w:hint="eastAsia" w:ascii="宋体" w:hAnsi="宋体" w:eastAsia="宋体" w:cs="宋体"/>
                <w:kern w:val="0"/>
                <w:szCs w:val="21"/>
                <w:highlight w:val="none"/>
              </w:rPr>
              <w:t>7</w:t>
            </w:r>
            <w:r>
              <w:rPr>
                <w:rFonts w:ascii="宋体" w:hAnsi="宋体" w:eastAsia="宋体" w:cs="宋体"/>
                <w:kern w:val="0"/>
                <w:szCs w:val="21"/>
                <w:highlight w:val="none"/>
              </w:rPr>
              <w:t>0</w:t>
            </w:r>
            <w:r>
              <w:rPr>
                <w:rFonts w:hint="eastAsia" w:ascii="宋体" w:hAnsi="宋体" w:eastAsia="宋体" w:cs="宋体"/>
                <w:kern w:val="0"/>
                <w:szCs w:val="21"/>
                <w:highlight w:val="none"/>
              </w:rPr>
              <w:t>0</w:t>
            </w:r>
            <w:r>
              <w:rPr>
                <w:rFonts w:ascii="宋体" w:hAnsi="宋体" w:eastAsia="宋体" w:cs="宋体"/>
                <w:kern w:val="0"/>
                <w:szCs w:val="21"/>
                <w:highlight w:val="none"/>
              </w:rPr>
              <w:t>00</w:t>
            </w:r>
            <w:bookmarkStart w:id="0" w:name="_GoBack"/>
            <w:r>
              <w:rPr>
                <w:rFonts w:hint="eastAsia" w:ascii="宋体" w:hAnsi="宋体" w:eastAsia="宋体" w:cs="宋体"/>
                <w:kern w:val="0"/>
                <w:szCs w:val="21"/>
                <w:highlight w:val="none"/>
              </w:rPr>
              <w:t>.</w:t>
            </w:r>
            <w:r>
              <w:rPr>
                <w:rFonts w:ascii="宋体" w:hAnsi="宋体" w:eastAsia="宋体" w:cs="宋体"/>
                <w:kern w:val="0"/>
                <w:szCs w:val="21"/>
                <w:highlight w:val="none"/>
              </w:rPr>
              <w:t>00</w:t>
            </w:r>
            <w:bookmarkEnd w:id="0"/>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3</w:t>
            </w:r>
            <w:r>
              <w:rPr>
                <w:rFonts w:ascii="宋体" w:hAnsi="宋体" w:eastAsia="宋体" w:cs="宋体"/>
                <w:kern w:val="0"/>
                <w:szCs w:val="21"/>
                <w:highlight w:val="none"/>
              </w:rPr>
              <w:t>1</w:t>
            </w:r>
            <w:r>
              <w:rPr>
                <w:rFonts w:hint="eastAsia" w:ascii="宋体" w:hAnsi="宋体" w:eastAsia="宋体" w:cs="宋体"/>
                <w:kern w:val="0"/>
                <w:szCs w:val="21"/>
                <w:highlight w:val="none"/>
              </w:rPr>
              <w:t>670</w:t>
            </w:r>
            <w:r>
              <w:rPr>
                <w:rFonts w:ascii="宋体" w:hAnsi="宋体" w:eastAsia="宋体" w:cs="宋体"/>
                <w:kern w:val="0"/>
                <w:szCs w:val="21"/>
                <w:highlight w:val="none"/>
              </w:rPr>
              <w:t>000</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633</w:t>
            </w:r>
            <w:r>
              <w:rPr>
                <w:rFonts w:hint="eastAsia" w:ascii="宋体" w:hAnsi="宋体" w:eastAsia="宋体" w:cs="宋体"/>
                <w:kern w:val="0"/>
                <w:szCs w:val="21"/>
                <w:highlight w:val="none"/>
              </w:rPr>
              <w:t>40</w:t>
            </w:r>
            <w:r>
              <w:rPr>
                <w:rFonts w:ascii="宋体" w:hAnsi="宋体" w:eastAsia="宋体" w:cs="宋体"/>
                <w:kern w:val="0"/>
                <w:szCs w:val="21"/>
                <w:highlight w:val="none"/>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2-</w:t>
            </w:r>
            <w:r>
              <w:rPr>
                <w:rFonts w:ascii="宋体" w:hAnsi="宋体" w:eastAsia="宋体" w:cs="宋体"/>
                <w:kern w:val="0"/>
                <w:szCs w:val="21"/>
                <w:highlight w:val="none"/>
              </w:rPr>
              <w:t>1</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社会综合管理视频监控系统四期建设包2</w:t>
            </w:r>
          </w:p>
        </w:tc>
        <w:tc>
          <w:tcPr>
            <w:tcW w:w="6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否</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1（批）</w:t>
            </w:r>
          </w:p>
        </w:tc>
        <w:tc>
          <w:tcPr>
            <w:tcW w:w="125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2481</w:t>
            </w:r>
            <w:r>
              <w:rPr>
                <w:rFonts w:ascii="宋体" w:hAnsi="宋体" w:eastAsia="宋体" w:cs="宋体"/>
                <w:kern w:val="0"/>
                <w:szCs w:val="21"/>
                <w:highlight w:val="none"/>
              </w:rPr>
              <w:t>0000</w:t>
            </w:r>
            <w:r>
              <w:rPr>
                <w:rFonts w:hint="eastAsia" w:ascii="宋体" w:hAnsi="宋体" w:eastAsia="宋体" w:cs="宋体"/>
                <w:kern w:val="0"/>
                <w:szCs w:val="21"/>
                <w:highlight w:val="none"/>
              </w:rPr>
              <w:t>.</w:t>
            </w:r>
            <w:r>
              <w:rPr>
                <w:rFonts w:ascii="宋体" w:hAnsi="宋体" w:eastAsia="宋体" w:cs="宋体"/>
                <w:kern w:val="0"/>
                <w:szCs w:val="21"/>
                <w:highlight w:val="none"/>
              </w:rPr>
              <w:t>00</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2</w:t>
            </w:r>
            <w:r>
              <w:rPr>
                <w:rFonts w:hint="eastAsia" w:ascii="宋体" w:hAnsi="宋体" w:eastAsia="宋体" w:cs="宋体"/>
                <w:kern w:val="0"/>
                <w:szCs w:val="21"/>
                <w:highlight w:val="none"/>
              </w:rPr>
              <w:t>481</w:t>
            </w:r>
            <w:r>
              <w:rPr>
                <w:rFonts w:ascii="宋体" w:hAnsi="宋体" w:eastAsia="宋体" w:cs="宋体"/>
                <w:kern w:val="0"/>
                <w:szCs w:val="21"/>
                <w:highlight w:val="none"/>
              </w:rPr>
              <w:t>0000</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4962</w:t>
            </w:r>
            <w:r>
              <w:rPr>
                <w:rFonts w:ascii="宋体" w:hAnsi="宋体" w:eastAsia="宋体" w:cs="宋体"/>
                <w:kern w:val="0"/>
                <w:szCs w:val="21"/>
                <w:highlight w:val="none"/>
              </w:rPr>
              <w:t>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3</w:t>
            </w:r>
          </w:p>
        </w:tc>
        <w:tc>
          <w:tcPr>
            <w:tcW w:w="101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3-</w:t>
            </w:r>
            <w:r>
              <w:rPr>
                <w:rFonts w:ascii="宋体" w:hAnsi="宋体" w:eastAsia="宋体" w:cs="宋体"/>
                <w:kern w:val="0"/>
                <w:szCs w:val="21"/>
                <w:highlight w:val="none"/>
              </w:rPr>
              <w:t>1</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社会综合管理视频监控系统四期建设包3</w:t>
            </w:r>
          </w:p>
        </w:tc>
        <w:tc>
          <w:tcPr>
            <w:tcW w:w="6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否</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1（批）</w:t>
            </w:r>
          </w:p>
        </w:tc>
        <w:tc>
          <w:tcPr>
            <w:tcW w:w="125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13000000</w:t>
            </w:r>
            <w:r>
              <w:rPr>
                <w:rFonts w:hint="eastAsia" w:ascii="宋体" w:hAnsi="宋体" w:eastAsia="宋体" w:cs="宋体"/>
                <w:kern w:val="0"/>
                <w:szCs w:val="21"/>
                <w:highlight w:val="none"/>
              </w:rPr>
              <w:t>.0</w:t>
            </w:r>
            <w:r>
              <w:rPr>
                <w:rFonts w:ascii="宋体" w:hAnsi="宋体" w:eastAsia="宋体" w:cs="宋体"/>
                <w:kern w:val="0"/>
                <w:szCs w:val="21"/>
                <w:highlight w:val="none"/>
              </w:rPr>
              <w:t>0</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13000000</w:t>
            </w:r>
          </w:p>
        </w:tc>
        <w:tc>
          <w:tcPr>
            <w:tcW w:w="101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260000</w:t>
            </w:r>
          </w:p>
        </w:tc>
      </w:tr>
    </w:tbl>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第二章   投标人须知前附表（表1、</w:t>
      </w:r>
      <w:r>
        <w:rPr>
          <w:rFonts w:ascii="宋体" w:hAnsi="宋体" w:eastAsia="宋体" w:cs="Times New Roman"/>
          <w:b/>
          <w:bCs/>
          <w:kern w:val="0"/>
          <w:szCs w:val="21"/>
          <w:highlight w:val="none"/>
        </w:rPr>
        <w:t>2</w:t>
      </w:r>
      <w:r>
        <w:rPr>
          <w:rFonts w:ascii="宋体" w:hAnsi="宋体" w:eastAsia="宋体" w:cs="宋体"/>
          <w:b/>
          <w:bCs/>
          <w:kern w:val="0"/>
          <w:szCs w:val="21"/>
          <w:highlight w:val="none"/>
        </w:rPr>
        <w:t>）</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表1</w:t>
      </w:r>
    </w:p>
    <w:tbl>
      <w:tblPr>
        <w:tblStyle w:val="9"/>
        <w:tblW w:w="9111"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795"/>
        <w:gridCol w:w="1514"/>
        <w:gridCol w:w="68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51" w:type="dxa"/>
            <w:gridSpan w:val="3"/>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项号</w:t>
            </w:r>
          </w:p>
        </w:tc>
        <w:tc>
          <w:tcPr>
            <w:tcW w:w="1484"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招标文件</w:t>
            </w:r>
          </w:p>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（第三章）</w:t>
            </w:r>
          </w:p>
        </w:tc>
        <w:tc>
          <w:tcPr>
            <w:tcW w:w="6757"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6.1</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是否组织现场考察或召开开标前答疑会：</w:t>
            </w:r>
            <w:r>
              <w:rPr>
                <w:rFonts w:ascii="宋体" w:hAnsi="宋体" w:eastAsia="宋体" w:cs="宋体"/>
                <w:kern w:val="0"/>
                <w:szCs w:val="21"/>
                <w:highlight w:val="none"/>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2</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10.4</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投标文件的份数：</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（1）纸质投标文件：</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①资格及资信证明部分的正本</w:t>
            </w:r>
            <w:r>
              <w:rPr>
                <w:rFonts w:ascii="宋体" w:hAnsi="宋体" w:eastAsia="宋体" w:cs="宋体"/>
                <w:kern w:val="0"/>
                <w:szCs w:val="21"/>
                <w:highlight w:val="none"/>
                <w:u w:val="single"/>
              </w:rPr>
              <w:t>1</w:t>
            </w:r>
            <w:r>
              <w:rPr>
                <w:rFonts w:ascii="宋体" w:hAnsi="宋体" w:eastAsia="宋体" w:cs="宋体"/>
                <w:kern w:val="0"/>
                <w:szCs w:val="21"/>
                <w:highlight w:val="none"/>
              </w:rPr>
              <w:t>份、副本</w:t>
            </w:r>
            <w:r>
              <w:rPr>
                <w:rFonts w:ascii="宋体" w:hAnsi="宋体" w:eastAsia="宋体" w:cs="宋体"/>
                <w:kern w:val="0"/>
                <w:szCs w:val="21"/>
                <w:highlight w:val="none"/>
                <w:u w:val="single"/>
              </w:rPr>
              <w:t>1</w:t>
            </w:r>
            <w:r>
              <w:rPr>
                <w:rFonts w:ascii="宋体" w:hAnsi="宋体" w:eastAsia="宋体" w:cs="宋体"/>
                <w:kern w:val="0"/>
                <w:szCs w:val="21"/>
                <w:highlight w:val="none"/>
              </w:rPr>
              <w:t>份，报价部分的正本</w:t>
            </w:r>
            <w:r>
              <w:rPr>
                <w:rFonts w:ascii="宋体" w:hAnsi="宋体" w:eastAsia="宋体" w:cs="宋体"/>
                <w:kern w:val="0"/>
                <w:szCs w:val="21"/>
                <w:highlight w:val="none"/>
                <w:u w:val="single"/>
              </w:rPr>
              <w:t>1</w:t>
            </w:r>
            <w:r>
              <w:rPr>
                <w:rFonts w:ascii="宋体" w:hAnsi="宋体" w:eastAsia="宋体" w:cs="宋体"/>
                <w:kern w:val="0"/>
                <w:szCs w:val="21"/>
                <w:highlight w:val="none"/>
              </w:rPr>
              <w:t>份、副本</w:t>
            </w:r>
            <w:r>
              <w:rPr>
                <w:rFonts w:ascii="宋体" w:hAnsi="宋体" w:eastAsia="宋体" w:cs="宋体"/>
                <w:kern w:val="0"/>
                <w:szCs w:val="21"/>
                <w:highlight w:val="none"/>
                <w:u w:val="single"/>
              </w:rPr>
              <w:t>1</w:t>
            </w:r>
            <w:r>
              <w:rPr>
                <w:rFonts w:ascii="宋体" w:hAnsi="宋体" w:eastAsia="宋体" w:cs="宋体"/>
                <w:kern w:val="0"/>
                <w:szCs w:val="21"/>
                <w:highlight w:val="none"/>
              </w:rPr>
              <w:t>份，技术商务部分的正本</w:t>
            </w:r>
            <w:r>
              <w:rPr>
                <w:rFonts w:ascii="宋体" w:hAnsi="宋体" w:eastAsia="宋体" w:cs="宋体"/>
                <w:kern w:val="0"/>
                <w:szCs w:val="21"/>
                <w:highlight w:val="none"/>
                <w:u w:val="single"/>
              </w:rPr>
              <w:t>1</w:t>
            </w:r>
            <w:r>
              <w:rPr>
                <w:rFonts w:ascii="宋体" w:hAnsi="宋体" w:eastAsia="宋体" w:cs="宋体"/>
                <w:kern w:val="0"/>
                <w:szCs w:val="21"/>
                <w:highlight w:val="none"/>
              </w:rPr>
              <w:t>份、副本</w:t>
            </w:r>
            <w:r>
              <w:rPr>
                <w:rFonts w:ascii="宋体" w:hAnsi="宋体" w:eastAsia="宋体" w:cs="宋体"/>
                <w:kern w:val="0"/>
                <w:szCs w:val="21"/>
                <w:highlight w:val="none"/>
                <w:u w:val="single"/>
              </w:rPr>
              <w:t>1</w:t>
            </w:r>
            <w:r>
              <w:rPr>
                <w:rFonts w:ascii="宋体" w:hAnsi="宋体" w:eastAsia="宋体" w:cs="宋体"/>
                <w:kern w:val="0"/>
                <w:szCs w:val="21"/>
                <w:highlight w:val="none"/>
              </w:rPr>
              <w:t>份。</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②可读介质（光盘或</w:t>
            </w:r>
            <w:r>
              <w:rPr>
                <w:rFonts w:ascii="宋体" w:hAnsi="宋体" w:eastAsia="宋体" w:cs="Times New Roman"/>
                <w:kern w:val="0"/>
                <w:szCs w:val="21"/>
                <w:highlight w:val="none"/>
              </w:rPr>
              <w:t>U</w:t>
            </w:r>
            <w:r>
              <w:rPr>
                <w:rFonts w:ascii="宋体" w:hAnsi="宋体" w:eastAsia="宋体" w:cs="宋体"/>
                <w:kern w:val="0"/>
                <w:szCs w:val="21"/>
                <w:highlight w:val="none"/>
              </w:rPr>
              <w:t>盘）</w:t>
            </w:r>
            <w:r>
              <w:rPr>
                <w:rFonts w:ascii="宋体" w:hAnsi="宋体" w:eastAsia="宋体" w:cs="宋体"/>
                <w:kern w:val="0"/>
                <w:szCs w:val="21"/>
                <w:highlight w:val="none"/>
                <w:u w:val="single"/>
              </w:rPr>
              <w:t>1</w:t>
            </w:r>
            <w:r>
              <w:rPr>
                <w:rFonts w:ascii="宋体" w:hAnsi="宋体" w:eastAsia="宋体" w:cs="宋体"/>
                <w:kern w:val="0"/>
                <w:szCs w:val="21"/>
                <w:highlight w:val="none"/>
              </w:rPr>
              <w:t>份：投标人应将其上传至福建省政府采购网上公开信息系统的电子投标文件在该可读介质中另存</w:t>
            </w:r>
            <w:r>
              <w:rPr>
                <w:rFonts w:ascii="宋体" w:hAnsi="宋体" w:eastAsia="宋体" w:cs="宋体"/>
                <w:kern w:val="0"/>
                <w:szCs w:val="21"/>
                <w:highlight w:val="none"/>
                <w:u w:val="single"/>
              </w:rPr>
              <w:t>1</w:t>
            </w:r>
            <w:r>
              <w:rPr>
                <w:rFonts w:ascii="宋体" w:hAnsi="宋体" w:eastAsia="宋体" w:cs="宋体"/>
                <w:kern w:val="0"/>
                <w:szCs w:val="21"/>
                <w:highlight w:val="none"/>
              </w:rPr>
              <w:t>份。</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（2）电子投标文件：详见表</w:t>
            </w:r>
            <w:r>
              <w:rPr>
                <w:rFonts w:ascii="宋体" w:hAnsi="宋体" w:eastAsia="宋体" w:cs="Times New Roman"/>
                <w:kern w:val="0"/>
                <w:szCs w:val="21"/>
                <w:highlight w:val="none"/>
              </w:rPr>
              <w:t>2</w:t>
            </w:r>
            <w:r>
              <w:rPr>
                <w:rFonts w:ascii="宋体" w:hAnsi="宋体" w:eastAsia="宋体" w:cs="宋体"/>
                <w:kern w:val="0"/>
                <w:szCs w:val="21"/>
                <w:highlight w:val="none"/>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3</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10.5-（</w:t>
            </w:r>
            <w:r>
              <w:rPr>
                <w:rFonts w:ascii="宋体" w:hAnsi="宋体" w:eastAsia="宋体" w:cs="Times New Roman"/>
                <w:kern w:val="0"/>
                <w:szCs w:val="21"/>
                <w:highlight w:val="none"/>
              </w:rPr>
              <w:t>2</w:t>
            </w:r>
            <w:r>
              <w:rPr>
                <w:rFonts w:ascii="宋体" w:hAnsi="宋体" w:eastAsia="宋体" w:cs="宋体"/>
                <w:kern w:val="0"/>
                <w:szCs w:val="21"/>
                <w:highlight w:val="none"/>
              </w:rPr>
              <w:t>）</w:t>
            </w:r>
            <w:r>
              <w:rPr>
                <w:rFonts w:ascii="宋体" w:hAnsi="宋体" w:eastAsia="宋体" w:cs="Times New Roman"/>
                <w:kern w:val="0"/>
                <w:szCs w:val="21"/>
                <w:highlight w:val="none"/>
              </w:rPr>
              <w:t>-</w:t>
            </w:r>
            <w:r>
              <w:rPr>
                <w:rFonts w:ascii="宋体" w:hAnsi="宋体" w:eastAsia="宋体" w:cs="宋体"/>
                <w:kern w:val="0"/>
                <w:szCs w:val="21"/>
                <w:highlight w:val="none"/>
              </w:rPr>
              <w:t>③</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允许散装或活页装订的内容或材料：</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（1）投标文件的补充、修改或撤回；</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（2）其他内容或材料：无。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4</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 10.7-（</w:t>
            </w:r>
            <w:r>
              <w:rPr>
                <w:rFonts w:ascii="宋体" w:hAnsi="宋体" w:eastAsia="宋体" w:cs="Times New Roman"/>
                <w:kern w:val="0"/>
                <w:szCs w:val="21"/>
                <w:highlight w:val="none"/>
              </w:rPr>
              <w:t>1</w:t>
            </w:r>
            <w:r>
              <w:rPr>
                <w:rFonts w:ascii="宋体" w:hAnsi="宋体" w:eastAsia="宋体" w:cs="宋体"/>
                <w:kern w:val="0"/>
                <w:szCs w:val="21"/>
                <w:highlight w:val="none"/>
              </w:rPr>
              <w:t>）</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是否允许中标人将本项目的非主体、非关键性工作进行分包：</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不允许。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5</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10.8-（</w:t>
            </w:r>
            <w:r>
              <w:rPr>
                <w:rFonts w:ascii="宋体" w:hAnsi="宋体" w:eastAsia="宋体" w:cs="Calibri"/>
                <w:kern w:val="0"/>
                <w:szCs w:val="21"/>
                <w:highlight w:val="none"/>
              </w:rPr>
              <w:t>1</w:t>
            </w:r>
            <w:r>
              <w:rPr>
                <w:rFonts w:ascii="宋体" w:hAnsi="宋体" w:eastAsia="宋体" w:cs="宋体"/>
                <w:kern w:val="0"/>
                <w:szCs w:val="21"/>
                <w:highlight w:val="none"/>
              </w:rPr>
              <w:t>）</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投标有效期</w:t>
            </w:r>
            <w:r>
              <w:rPr>
                <w:rFonts w:ascii="宋体" w:hAnsi="宋体" w:eastAsia="宋体" w:cs="宋体"/>
                <w:kern w:val="0"/>
                <w:szCs w:val="21"/>
                <w:highlight w:val="none"/>
              </w:rPr>
              <w:t>：投标截止时间起90个日历日。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6</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10.10-（</w:t>
            </w:r>
            <w:r>
              <w:rPr>
                <w:rFonts w:ascii="宋体" w:hAnsi="宋体" w:eastAsia="宋体" w:cs="Calibri"/>
                <w:kern w:val="0"/>
                <w:szCs w:val="21"/>
                <w:highlight w:val="none"/>
              </w:rPr>
              <w:t>2</w:t>
            </w:r>
            <w:r>
              <w:rPr>
                <w:rFonts w:ascii="宋体" w:hAnsi="宋体" w:eastAsia="宋体" w:cs="宋体"/>
                <w:kern w:val="0"/>
                <w:szCs w:val="21"/>
                <w:highlight w:val="none"/>
              </w:rPr>
              <w:t>）</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密封及其标记的具体形式：</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（1）全部纸质投标文件（包括正本、副本及可读介质）均应密封，否则</w:t>
            </w:r>
            <w:r>
              <w:rPr>
                <w:rFonts w:ascii="宋体" w:hAnsi="宋体" w:eastAsia="宋体" w:cs="宋体"/>
                <w:b/>
                <w:bCs/>
                <w:kern w:val="0"/>
                <w:szCs w:val="21"/>
                <w:highlight w:val="none"/>
              </w:rPr>
              <w:t>投标将被拒绝。</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（2）密封的外包装应至少标记“项目名称、招标编号、所投合同包、投标人的全称”等内容，否则造成投标文件误投、遗漏或提前拆封的，</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不承担责任。</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（3）其他：无。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7</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12.1</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本项目推荐合同包1中标候选人数为3家，合同包2中标候选人数为3家，合同包3中标候选人数为3家。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  8</w:t>
            </w:r>
          </w:p>
        </w:tc>
        <w:tc>
          <w:tcPr>
            <w:tcW w:w="1484"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  12.2</w:t>
            </w:r>
          </w:p>
        </w:tc>
        <w:tc>
          <w:tcPr>
            <w:tcW w:w="6757"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本项目中标人的确定（以合同包为单位）：</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（1）采购人应在政府采购招投标管理办法规定的时限内确定中标人。</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（2）若出现中标候选人并列情形，则按照下列方式确定中标人：</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①招标文件规定的方式：无。。</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②若本款第①点规定方式为“无”，则按照下列方式确定：无。。</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③若本款第①、②点规定方式均为“无”，则按照下列方式确定：随机抽取。</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（3）本项目确定的中标人家数：</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①本项目确定合同包1中标人数为1家，合同包2中标人数为1家，合同包3中标人数为1家；</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9</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 15.1-（</w:t>
            </w:r>
            <w:r>
              <w:rPr>
                <w:rFonts w:ascii="宋体" w:hAnsi="宋体" w:eastAsia="宋体" w:cs="Times New Roman"/>
                <w:kern w:val="0"/>
                <w:szCs w:val="21"/>
                <w:highlight w:val="none"/>
              </w:rPr>
              <w:t>2</w:t>
            </w:r>
            <w:r>
              <w:rPr>
                <w:rFonts w:ascii="宋体" w:hAnsi="宋体" w:eastAsia="宋体" w:cs="宋体"/>
                <w:kern w:val="0"/>
                <w:szCs w:val="21"/>
                <w:highlight w:val="none"/>
              </w:rPr>
              <w:t>）</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质疑函原件应采用下列方式提交：</w:t>
            </w:r>
            <w:r>
              <w:rPr>
                <w:rFonts w:ascii="宋体" w:hAnsi="宋体" w:eastAsia="宋体" w:cs="宋体"/>
                <w:kern w:val="0"/>
                <w:szCs w:val="21"/>
                <w:highlight w:val="none"/>
              </w:rPr>
              <w:t>书面形式。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10</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   15.4</w:t>
            </w:r>
          </w:p>
          <w:p>
            <w:pPr>
              <w:widowControl/>
              <w:spacing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 </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招标文件的质疑</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（1）潜在投标人可在质疑时效期间内对招标文件以书面形式提出质疑。</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（2）质疑时效期间：</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①在招标文件公告期限内：自招标文件首次下载之日起</w:t>
            </w:r>
            <w:r>
              <w:rPr>
                <w:rFonts w:ascii="宋体" w:hAnsi="宋体" w:eastAsia="宋体" w:cs="Times New Roman"/>
                <w:kern w:val="0"/>
                <w:szCs w:val="21"/>
                <w:highlight w:val="none"/>
              </w:rPr>
              <w:t>7</w:t>
            </w:r>
            <w:r>
              <w:rPr>
                <w:rFonts w:ascii="宋体" w:hAnsi="宋体" w:eastAsia="宋体" w:cs="宋体"/>
                <w:kern w:val="0"/>
                <w:szCs w:val="21"/>
                <w:highlight w:val="none"/>
              </w:rPr>
              <w:t>个工作日内向</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提出，招标文件公告期限、首次下载之日均以福建省政府采购网上公开信息系统记载的为准。</w:t>
            </w:r>
          </w:p>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②在招标文件公告期限截止后至招标文件提供期限届满前的期间内：自招标文件公告期限届满之日起</w:t>
            </w:r>
            <w:r>
              <w:rPr>
                <w:rFonts w:ascii="宋体" w:hAnsi="宋体" w:eastAsia="宋体" w:cs="Times New Roman"/>
                <w:kern w:val="0"/>
                <w:szCs w:val="21"/>
                <w:highlight w:val="none"/>
              </w:rPr>
              <w:t>7</w:t>
            </w:r>
            <w:r>
              <w:rPr>
                <w:rFonts w:ascii="宋体" w:hAnsi="宋体" w:eastAsia="宋体" w:cs="宋体"/>
                <w:kern w:val="0"/>
                <w:szCs w:val="21"/>
                <w:highlight w:val="none"/>
              </w:rPr>
              <w:t>个工作日内向</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提出，招标文件公告期限、招标文件提供期限均以福建省政府采购网上公开信息系统记载的为准。</w:t>
            </w:r>
          </w:p>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※除上述规定外，对招标文件提出的质疑还应符合招标文件第三章第</w:t>
            </w:r>
            <w:r>
              <w:rPr>
                <w:rFonts w:ascii="宋体" w:hAnsi="宋体" w:eastAsia="宋体" w:cs="Times New Roman"/>
                <w:b/>
                <w:bCs/>
                <w:kern w:val="0"/>
                <w:szCs w:val="21"/>
                <w:highlight w:val="none"/>
              </w:rPr>
              <w:t>15.1</w:t>
            </w:r>
            <w:r>
              <w:rPr>
                <w:rFonts w:ascii="宋体" w:hAnsi="宋体" w:eastAsia="宋体" w:cs="宋体"/>
                <w:b/>
                <w:bCs/>
                <w:kern w:val="0"/>
                <w:szCs w:val="21"/>
                <w:highlight w:val="none"/>
              </w:rPr>
              <w:t>条的有关规定。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11</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16.1</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监督管理部门：</w:t>
            </w:r>
            <w:r>
              <w:rPr>
                <w:rFonts w:ascii="宋体" w:hAnsi="宋体" w:eastAsia="宋体" w:cs="宋体"/>
                <w:kern w:val="0"/>
                <w:szCs w:val="21"/>
                <w:highlight w:val="none"/>
              </w:rPr>
              <w:t>厦门市湖里区财政局</w:t>
            </w:r>
            <w:r>
              <w:rPr>
                <w:rFonts w:ascii="宋体" w:hAnsi="宋体" w:eastAsia="宋体" w:cs="宋体"/>
                <w:b/>
                <w:bCs/>
                <w:kern w:val="0"/>
                <w:szCs w:val="21"/>
                <w:highlight w:val="none"/>
              </w:rPr>
              <w:t>（仅限依法进行政府采购的货物或服务类项目）</w:t>
            </w:r>
            <w:r>
              <w:rPr>
                <w:rFonts w:ascii="宋体" w:hAnsi="宋体" w:eastAsia="宋体" w:cs="宋体"/>
                <w:kern w:val="0"/>
                <w:szCs w:val="21"/>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12</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18.1</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财政部和福建省财政厅指定的政府采购信息发布媒体（以下简称：“指定媒体”）：</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（1）中国政府采购网，网址www.ccgp.gov.cn。</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（2）中国政府采购网福建分网（福建省政府采购网），网址cz.fjzfcg.gov.cn。</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※除招标文件第一章第</w:t>
            </w:r>
            <w:r>
              <w:rPr>
                <w:rFonts w:ascii="宋体" w:hAnsi="宋体" w:eastAsia="宋体" w:cs="Times New Roman"/>
                <w:b/>
                <w:bCs/>
                <w:kern w:val="0"/>
                <w:szCs w:val="21"/>
                <w:highlight w:val="none"/>
              </w:rPr>
              <w:t>11.1</w:t>
            </w:r>
            <w:r>
              <w:rPr>
                <w:rFonts w:ascii="宋体" w:hAnsi="宋体" w:eastAsia="宋体" w:cs="宋体"/>
                <w:b/>
                <w:bCs/>
                <w:kern w:val="0"/>
                <w:szCs w:val="21"/>
                <w:highlight w:val="none"/>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5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13</w:t>
            </w:r>
          </w:p>
        </w:tc>
        <w:tc>
          <w:tcPr>
            <w:tcW w:w="1484"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19</w:t>
            </w:r>
          </w:p>
        </w:tc>
        <w:tc>
          <w:tcPr>
            <w:tcW w:w="675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其他事项：</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(1)本项目代理服务费由中标供应商支付。</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xml:space="preserve">(2)其他：1、收费标准（以中标标段金额为基数）具体为：基数≤100万元部分，按1.5%计取；100万元＜基数≤500万元部分，按0.8%计取；500万元＜基数≤1000万元部分，按0.45%计取；1000万元＜基数≤5000万元部分，按0.25%计取，分段累进计算。中标人在领取中标通知书时，应以转帐支票、汇票、现金等付款方式向招标代理机构一次性付清招标代理服务费。 2.服务费缴交账户信息 开户行：厦门银行银隆支行，开户名：厦门市务实采购有限公司，账号：83600120420000252。咨询电话：5822902 5822100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64" w:type="dxa"/>
            <w:gridSpan w:val="2"/>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     备注</w:t>
            </w:r>
          </w:p>
        </w:tc>
        <w:tc>
          <w:tcPr>
            <w:tcW w:w="6757"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后有表</w:t>
            </w:r>
            <w:r>
              <w:rPr>
                <w:rFonts w:ascii="宋体" w:hAnsi="宋体" w:eastAsia="宋体" w:cs="Times New Roman"/>
                <w:b/>
                <w:bCs/>
                <w:kern w:val="0"/>
                <w:szCs w:val="21"/>
                <w:highlight w:val="none"/>
              </w:rPr>
              <w:t>2</w:t>
            </w:r>
            <w:r>
              <w:rPr>
                <w:rFonts w:ascii="宋体" w:hAnsi="宋体" w:eastAsia="宋体" w:cs="宋体"/>
                <w:b/>
                <w:bCs/>
                <w:kern w:val="0"/>
                <w:szCs w:val="21"/>
                <w:highlight w:val="none"/>
              </w:rPr>
              <w:t>，请勿遗漏。</w:t>
            </w:r>
          </w:p>
        </w:tc>
      </w:tr>
    </w:tbl>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表2</w:t>
      </w:r>
    </w:p>
    <w:tbl>
      <w:tblPr>
        <w:tblStyle w:val="9"/>
        <w:tblW w:w="9111"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19"/>
        <w:gridCol w:w="85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051" w:type="dxa"/>
            <w:gridSpan w:val="2"/>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7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序号</w:t>
            </w:r>
          </w:p>
        </w:tc>
        <w:tc>
          <w:tcPr>
            <w:tcW w:w="8547"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7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854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（1）招标文件中除下述第（</w:t>
            </w:r>
            <w:r>
              <w:rPr>
                <w:rFonts w:ascii="宋体" w:hAnsi="宋体" w:eastAsia="宋体" w:cs="Calibri"/>
                <w:kern w:val="0"/>
                <w:szCs w:val="21"/>
                <w:highlight w:val="none"/>
              </w:rPr>
              <w:t>2</w:t>
            </w:r>
            <w:r>
              <w:rPr>
                <w:rFonts w:ascii="宋体" w:hAnsi="宋体" w:eastAsia="宋体" w:cs="宋体"/>
                <w:kern w:val="0"/>
                <w:szCs w:val="21"/>
                <w:highlight w:val="none"/>
              </w:rPr>
              <w:t>）、（</w:t>
            </w:r>
            <w:r>
              <w:rPr>
                <w:rFonts w:ascii="宋体" w:hAnsi="宋体" w:eastAsia="宋体" w:cs="Calibri"/>
                <w:kern w:val="0"/>
                <w:szCs w:val="21"/>
                <w:highlight w:val="none"/>
              </w:rPr>
              <w:t>3</w:t>
            </w:r>
            <w:r>
              <w:rPr>
                <w:rFonts w:ascii="宋体" w:hAnsi="宋体" w:eastAsia="宋体" w:cs="宋体"/>
                <w:kern w:val="0"/>
                <w:szCs w:val="21"/>
                <w:highlight w:val="none"/>
              </w:rPr>
              <w:t>）款所述内容外的其他内容及规定适用本项目的电子招标投标活动。</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（2）将招标文件</w:t>
            </w:r>
            <w:r>
              <w:rPr>
                <w:rFonts w:ascii="宋体" w:hAnsi="宋体" w:eastAsia="宋体" w:cs="宋体"/>
                <w:kern w:val="0"/>
                <w:szCs w:val="21"/>
                <w:highlight w:val="none"/>
                <w:u w:val="single"/>
              </w:rPr>
              <w:t>无。</w:t>
            </w:r>
            <w:r>
              <w:rPr>
                <w:rFonts w:ascii="宋体" w:hAnsi="宋体" w:eastAsia="宋体" w:cs="宋体"/>
                <w:kern w:val="0"/>
                <w:szCs w:val="21"/>
                <w:highlight w:val="none"/>
              </w:rPr>
              <w:t>的内容</w:t>
            </w:r>
            <w:r>
              <w:rPr>
                <w:rFonts w:ascii="宋体" w:hAnsi="宋体" w:eastAsia="宋体" w:cs="宋体"/>
                <w:b/>
                <w:bCs/>
                <w:kern w:val="0"/>
                <w:szCs w:val="21"/>
                <w:highlight w:val="none"/>
              </w:rPr>
              <w:t>修正为</w:t>
            </w:r>
            <w:r>
              <w:rPr>
                <w:rFonts w:ascii="宋体" w:hAnsi="宋体" w:eastAsia="宋体" w:cs="宋体"/>
                <w:kern w:val="0"/>
                <w:szCs w:val="21"/>
                <w:highlight w:val="none"/>
              </w:rPr>
              <w:t>下列内容：</w:t>
            </w:r>
            <w:r>
              <w:rPr>
                <w:rFonts w:ascii="宋体" w:hAnsi="宋体" w:eastAsia="宋体" w:cs="宋体"/>
                <w:kern w:val="0"/>
                <w:szCs w:val="21"/>
                <w:highlight w:val="none"/>
                <w:u w:val="single"/>
              </w:rPr>
              <w:t>无。</w:t>
            </w:r>
            <w:r>
              <w:rPr>
                <w:rFonts w:ascii="宋体" w:hAnsi="宋体" w:eastAsia="宋体" w:cs="宋体"/>
                <w:kern w:val="0"/>
                <w:szCs w:val="21"/>
                <w:highlight w:val="none"/>
              </w:rPr>
              <w:t>后适用本项目的电子招标投标活动。</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（3）将下列内容</w:t>
            </w:r>
            <w:r>
              <w:rPr>
                <w:rFonts w:ascii="宋体" w:hAnsi="宋体" w:eastAsia="宋体" w:cs="宋体"/>
                <w:b/>
                <w:bCs/>
                <w:kern w:val="0"/>
                <w:szCs w:val="21"/>
                <w:highlight w:val="none"/>
              </w:rPr>
              <w:t>增列为</w:t>
            </w:r>
            <w:r>
              <w:rPr>
                <w:rFonts w:ascii="宋体" w:hAnsi="宋体" w:eastAsia="宋体" w:cs="宋体"/>
                <w:kern w:val="0"/>
                <w:szCs w:val="21"/>
                <w:highlight w:val="none"/>
              </w:rPr>
              <w:t>招标文件的组成部分（以下简称：“增列内容”）适用本项目的电子招标投标活动，若增列内容与招标文件其他章节内容有冲突，应以增列内容为准：</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①电子招标投标活动的具体操作流程以福建省政府采购网上公开信息系统设定的为准。</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②关于投标文件：</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a.投标人应按照福建省政府采购网上公开信息系统设定的评审节点编制电子投标文件，否则</w:t>
            </w:r>
            <w:r>
              <w:rPr>
                <w:rFonts w:ascii="宋体" w:hAnsi="宋体" w:eastAsia="宋体" w:cs="宋体"/>
                <w:b/>
                <w:bCs/>
                <w:kern w:val="0"/>
                <w:szCs w:val="21"/>
                <w:highlight w:val="none"/>
              </w:rPr>
              <w:t>资格审查小组、评标委员会将按照不利于投标人的内容进行认定。</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b.投标人应在投标截止时间前按照福建省政府采购网上公开信息系统设定的操作流程将电子投标文件</w:t>
            </w:r>
            <w:r>
              <w:rPr>
                <w:rFonts w:ascii="宋体" w:hAnsi="宋体" w:eastAsia="宋体" w:cs="宋体"/>
                <w:b/>
                <w:bCs/>
                <w:kern w:val="0"/>
                <w:szCs w:val="21"/>
                <w:highlight w:val="none"/>
                <w:u w:val="single"/>
              </w:rPr>
              <w:t>1</w:t>
            </w:r>
            <w:r>
              <w:rPr>
                <w:rFonts w:ascii="宋体" w:hAnsi="宋体" w:eastAsia="宋体" w:cs="宋体"/>
                <w:kern w:val="0"/>
                <w:szCs w:val="21"/>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c.若出现福建省政府采购网上公开信息系统设定的意外情形（如：系统故障等），经本项目监督管理部门同意使用纸质投标文件的，应以纸质投标文件为准。</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③关于证明材料或资料：</w:t>
            </w:r>
          </w:p>
          <w:p>
            <w:pPr>
              <w:widowControl/>
              <w:wordWrap w:val="0"/>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a.除《检察机关行贿犯罪档案查询结果告知函》外，招标文件要求原件的，投标人在电子投标文件中可提供复印件（含扫描件），但在纸质投标文件正本中应提供原件</w:t>
            </w:r>
            <w:r>
              <w:rPr>
                <w:rFonts w:ascii="宋体" w:hAnsi="宋体" w:eastAsia="宋体" w:cs="宋体"/>
                <w:b/>
                <w:bCs/>
                <w:kern w:val="0"/>
                <w:szCs w:val="21"/>
                <w:highlight w:val="none"/>
              </w:rPr>
              <w:t>（资格审查小组、评标委员会将核对纸质投标文件正本，未提供原件的证明材料或资料将导致投标无效）</w:t>
            </w:r>
            <w:r>
              <w:rPr>
                <w:rFonts w:ascii="宋体" w:hAnsi="宋体" w:eastAsia="宋体" w:cs="宋体"/>
                <w:kern w:val="0"/>
                <w:szCs w:val="21"/>
                <w:highlight w:val="none"/>
              </w:rPr>
              <w:t>；招标文件要求复印件的，投标人在纸质投标文件中提供原件、复印件（含扫描件）皆可；招标文件对原件、复印件未作要求的，投标人在纸质投标文件中提供原件、复印件（含扫描件）皆可。</w:t>
            </w:r>
          </w:p>
          <w:p>
            <w:pPr>
              <w:widowControl/>
              <w:wordWrap w:val="0"/>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b.除《检察机关行贿犯罪档案查询结果告知函》外，若投标人提供注明“复印件无效”的证明材料或资料，其纸质投标文件正本中应提供原件</w:t>
            </w:r>
            <w:r>
              <w:rPr>
                <w:rFonts w:ascii="宋体" w:hAnsi="宋体" w:eastAsia="宋体" w:cs="宋体"/>
                <w:b/>
                <w:bCs/>
                <w:kern w:val="0"/>
                <w:szCs w:val="21"/>
                <w:highlight w:val="none"/>
              </w:rPr>
              <w:t>（资格审查小组、评标委员会将核对纸质投标文件正本，未提供原件的证明材料或资料将导致投标无效）。</w:t>
            </w:r>
          </w:p>
          <w:p>
            <w:pPr>
              <w:widowControl/>
              <w:wordWrap w:val="0"/>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c.《检察机关行贿犯罪档案查询结果告知函》</w:t>
            </w:r>
          </w:p>
          <w:p>
            <w:pPr>
              <w:widowControl/>
              <w:wordWrap w:val="0"/>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widowControl/>
              <w:wordWrap w:val="0"/>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c2《检察机关行贿犯罪档案查询结果告知函》应在有效期内且内容完整、清晰、整洁，否则</w:t>
            </w:r>
            <w:r>
              <w:rPr>
                <w:rFonts w:ascii="宋体" w:hAnsi="宋体" w:eastAsia="宋体" w:cs="宋体"/>
                <w:b/>
                <w:bCs/>
                <w:kern w:val="0"/>
                <w:szCs w:val="21"/>
                <w:highlight w:val="none"/>
              </w:rPr>
              <w:t>投标无效。</w:t>
            </w:r>
          </w:p>
          <w:p>
            <w:pPr>
              <w:widowControl/>
              <w:wordWrap w:val="0"/>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c3有效期内的《检察机关行贿犯罪档案查询结果告知函》复印件（含扫描件）及符合招标文件第七章规定的打印件（或截图），无论内容中是否注明“复印件无效”，</w:t>
            </w:r>
            <w:r>
              <w:rPr>
                <w:rFonts w:ascii="宋体" w:hAnsi="宋体" w:eastAsia="宋体" w:cs="宋体"/>
                <w:b/>
                <w:bCs/>
                <w:kern w:val="0"/>
                <w:szCs w:val="21"/>
                <w:highlight w:val="none"/>
              </w:rPr>
              <w:t>均视同有效。</w:t>
            </w:r>
          </w:p>
          <w:p>
            <w:pPr>
              <w:widowControl/>
              <w:wordWrap w:val="0"/>
              <w:spacing w:line="276" w:lineRule="auto"/>
              <w:jc w:val="left"/>
              <w:rPr>
                <w:rFonts w:ascii="宋体" w:hAnsi="宋体" w:eastAsia="宋体" w:cs="宋体"/>
                <w:kern w:val="0"/>
                <w:szCs w:val="21"/>
                <w:highlight w:val="none"/>
              </w:rPr>
            </w:pP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④关于“全称”、“投标人代表签字”及“加盖单位公章”：</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a.在电子投标文件中，涉及“全称”和“投标人代表签字”的内容可使用打字录入方式完成。</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b.在电子投标文件中，涉及“加盖单位公章”的内容应使用投标人的</w:t>
            </w:r>
            <w:r>
              <w:rPr>
                <w:rFonts w:ascii="宋体" w:hAnsi="宋体" w:eastAsia="宋体" w:cs="Calibri"/>
                <w:kern w:val="0"/>
                <w:szCs w:val="21"/>
                <w:highlight w:val="none"/>
              </w:rPr>
              <w:t>CA</w:t>
            </w:r>
            <w:r>
              <w:rPr>
                <w:rFonts w:ascii="宋体" w:hAnsi="宋体" w:eastAsia="宋体" w:cs="宋体"/>
                <w:kern w:val="0"/>
                <w:szCs w:val="21"/>
                <w:highlight w:val="none"/>
              </w:rPr>
              <w:t>证书完成，否则</w:t>
            </w:r>
            <w:r>
              <w:rPr>
                <w:rFonts w:ascii="宋体" w:hAnsi="宋体" w:eastAsia="宋体" w:cs="宋体"/>
                <w:b/>
                <w:bCs/>
                <w:kern w:val="0"/>
                <w:szCs w:val="21"/>
                <w:highlight w:val="none"/>
              </w:rPr>
              <w:t>投标无效。</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c.在电子投标文件中，若投标人按照本增列内容第④点第</w:t>
            </w:r>
            <w:r>
              <w:rPr>
                <w:rFonts w:ascii="宋体" w:hAnsi="宋体" w:eastAsia="宋体" w:cs="Calibri"/>
                <w:kern w:val="0"/>
                <w:szCs w:val="21"/>
                <w:highlight w:val="none"/>
              </w:rPr>
              <w:t>b</w:t>
            </w:r>
            <w:r>
              <w:rPr>
                <w:rFonts w:ascii="宋体" w:hAnsi="宋体" w:eastAsia="宋体" w:cs="宋体"/>
                <w:kern w:val="0"/>
                <w:szCs w:val="21"/>
                <w:highlight w:val="none"/>
              </w:rPr>
              <w:t>项规定加盖其单位公章，则出现无全称、或投标人代表未签字等情形，</w:t>
            </w:r>
            <w:r>
              <w:rPr>
                <w:rFonts w:ascii="宋体" w:hAnsi="宋体" w:eastAsia="宋体" w:cs="宋体"/>
                <w:b/>
                <w:bCs/>
                <w:kern w:val="0"/>
                <w:szCs w:val="21"/>
                <w:highlight w:val="none"/>
              </w:rPr>
              <w:t>不视为投标无效。</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⑤关于投标人的</w:t>
            </w:r>
            <w:r>
              <w:rPr>
                <w:rFonts w:ascii="宋体" w:hAnsi="宋体" w:eastAsia="宋体" w:cs="Calibri"/>
                <w:kern w:val="0"/>
                <w:szCs w:val="21"/>
                <w:highlight w:val="none"/>
              </w:rPr>
              <w:t>CA</w:t>
            </w:r>
            <w:r>
              <w:rPr>
                <w:rFonts w:ascii="宋体" w:hAnsi="宋体" w:eastAsia="宋体" w:cs="宋体"/>
                <w:kern w:val="0"/>
                <w:szCs w:val="21"/>
                <w:highlight w:val="none"/>
              </w:rPr>
              <w:t>证书：</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a.投标人的</w:t>
            </w:r>
            <w:r>
              <w:rPr>
                <w:rFonts w:ascii="宋体" w:hAnsi="宋体" w:eastAsia="宋体" w:cs="Calibri"/>
                <w:kern w:val="0"/>
                <w:szCs w:val="21"/>
                <w:highlight w:val="none"/>
              </w:rPr>
              <w:t>CA</w:t>
            </w:r>
            <w:r>
              <w:rPr>
                <w:rFonts w:ascii="宋体" w:hAnsi="宋体" w:eastAsia="宋体" w:cs="宋体"/>
                <w:kern w:val="0"/>
                <w:szCs w:val="21"/>
                <w:highlight w:val="none"/>
              </w:rPr>
              <w:t>证书应在投标截止时间前连同密封的纸质投标文件送达招标文件第一章第</w:t>
            </w:r>
            <w:r>
              <w:rPr>
                <w:rFonts w:ascii="宋体" w:hAnsi="宋体" w:eastAsia="宋体" w:cs="Calibri"/>
                <w:kern w:val="0"/>
                <w:szCs w:val="21"/>
                <w:highlight w:val="none"/>
              </w:rPr>
              <w:t>10</w:t>
            </w:r>
            <w:r>
              <w:rPr>
                <w:rFonts w:ascii="宋体" w:hAnsi="宋体" w:eastAsia="宋体" w:cs="宋体"/>
                <w:kern w:val="0"/>
                <w:szCs w:val="21"/>
                <w:highlight w:val="none"/>
              </w:rPr>
              <w:t>条载明的地点，否则</w:t>
            </w:r>
            <w:r>
              <w:rPr>
                <w:rFonts w:ascii="宋体" w:hAnsi="宋体" w:eastAsia="宋体" w:cs="宋体"/>
                <w:b/>
                <w:bCs/>
                <w:kern w:val="0"/>
                <w:szCs w:val="21"/>
                <w:highlight w:val="none"/>
              </w:rPr>
              <w:t>投标将被拒绝。</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b.投标人的</w:t>
            </w:r>
            <w:r>
              <w:rPr>
                <w:rFonts w:ascii="宋体" w:hAnsi="宋体" w:eastAsia="宋体" w:cs="Calibri"/>
                <w:kern w:val="0"/>
                <w:szCs w:val="21"/>
                <w:highlight w:val="none"/>
              </w:rPr>
              <w:t>CA</w:t>
            </w:r>
            <w:r>
              <w:rPr>
                <w:rFonts w:ascii="宋体" w:hAnsi="宋体" w:eastAsia="宋体" w:cs="宋体"/>
                <w:kern w:val="0"/>
                <w:szCs w:val="21"/>
                <w:highlight w:val="none"/>
              </w:rPr>
              <w:t>证书可采用信封（包括但不限于：信封、档案袋、文件袋等）作为外包装进行单独包装。外包装密封、不密封皆可。</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c.投标人的</w:t>
            </w:r>
            <w:r>
              <w:rPr>
                <w:rFonts w:ascii="宋体" w:hAnsi="宋体" w:eastAsia="宋体" w:cs="Calibri"/>
                <w:kern w:val="0"/>
                <w:szCs w:val="21"/>
                <w:highlight w:val="none"/>
              </w:rPr>
              <w:t>CA</w:t>
            </w:r>
            <w:r>
              <w:rPr>
                <w:rFonts w:ascii="宋体" w:hAnsi="宋体" w:eastAsia="宋体" w:cs="宋体"/>
                <w:kern w:val="0"/>
                <w:szCs w:val="21"/>
                <w:highlight w:val="none"/>
              </w:rPr>
              <w:t>证书或外包装应标记“项目名称、招标编号、投标人的全称”等内容，以方便识别、使用。</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d.投标人的</w:t>
            </w:r>
            <w:r>
              <w:rPr>
                <w:rFonts w:ascii="宋体" w:hAnsi="宋体" w:eastAsia="宋体" w:cs="Calibri"/>
                <w:kern w:val="0"/>
                <w:szCs w:val="21"/>
                <w:highlight w:val="none"/>
              </w:rPr>
              <w:t>CA</w:t>
            </w:r>
            <w:r>
              <w:rPr>
                <w:rFonts w:ascii="宋体" w:hAnsi="宋体" w:eastAsia="宋体" w:cs="宋体"/>
                <w:kern w:val="0"/>
                <w:szCs w:val="21"/>
                <w:highlight w:val="none"/>
              </w:rPr>
              <w:t>证书应能正常、有效使用，否则产生不利后果由投标人承担责任。</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⑥关于投标截止时间过后</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a.被福建省政府采购网上公开信息系统判定为投标保证金未提交（即未于投标截止时间前到达招标文件载明的投标保证金账户）的投标人，</w:t>
            </w:r>
            <w:r>
              <w:rPr>
                <w:rFonts w:ascii="宋体" w:hAnsi="宋体" w:eastAsia="宋体" w:cs="宋体"/>
                <w:b/>
                <w:bCs/>
                <w:kern w:val="0"/>
                <w:szCs w:val="21"/>
                <w:highlight w:val="none"/>
              </w:rPr>
              <w:t>投标将被拒绝。</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b.有下列情形之一的，视为投标人串通投标，</w:t>
            </w:r>
            <w:r>
              <w:rPr>
                <w:rFonts w:ascii="宋体" w:hAnsi="宋体" w:eastAsia="宋体" w:cs="宋体"/>
                <w:b/>
                <w:bCs/>
                <w:kern w:val="0"/>
                <w:szCs w:val="21"/>
                <w:highlight w:val="none"/>
              </w:rPr>
              <w:t>其投标无效：</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b1不同投标人的电子投标文件被福建省政府采购网上公开信息系统判定为具有相同内部识别码；</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b2不同投标人的投标保证金被福建省政府采购网上公开信息系统判定为从同一单位或个人的账户转出；</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b3投标人的投标保证金被福建省政府采购网上公开信息系统判定为同一合同项下有其他投标人提交的投标保证金</w:t>
            </w:r>
          </w:p>
          <w:p>
            <w:pPr>
              <w:widowControl/>
              <w:wordWrap w:val="0"/>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b4不同投标人被福建省政府采购网上公开信息系统判定为串通投标的其他情形。</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widowControl/>
              <w:wordWrap w:val="0"/>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⑧其他：无。。</w:t>
            </w:r>
          </w:p>
        </w:tc>
      </w:tr>
    </w:tbl>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第三章   投标人须知</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一、总则</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1、适用范围</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1.1适用于招标文件载明项目的政府采购活动（以下简称：“本次采购活动”）。</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2、定义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2.1“采购标的”指招标文件载明的需要采购的货物或服务。</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2.2“潜在投标人”指按照招标文件第一章第</w:t>
      </w:r>
      <w:r>
        <w:rPr>
          <w:rFonts w:ascii="宋体" w:hAnsi="宋体" w:eastAsia="宋体" w:cs="Calibri"/>
          <w:kern w:val="0"/>
          <w:szCs w:val="21"/>
          <w:highlight w:val="none"/>
        </w:rPr>
        <w:t>7</w:t>
      </w:r>
      <w:r>
        <w:rPr>
          <w:rFonts w:ascii="宋体" w:hAnsi="宋体" w:eastAsia="宋体" w:cs="宋体"/>
          <w:kern w:val="0"/>
          <w:szCs w:val="21"/>
          <w:highlight w:val="none"/>
        </w:rPr>
        <w:t>条规定进行报名且有意向参加本项目投标的供应商。</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2.3“投标人”指按照招标文件第一章第</w:t>
      </w:r>
      <w:r>
        <w:rPr>
          <w:rFonts w:ascii="宋体" w:hAnsi="宋体" w:eastAsia="宋体" w:cs="Calibri"/>
          <w:kern w:val="0"/>
          <w:szCs w:val="21"/>
          <w:highlight w:val="none"/>
        </w:rPr>
        <w:t>7</w:t>
      </w:r>
      <w:r>
        <w:rPr>
          <w:rFonts w:ascii="宋体" w:hAnsi="宋体" w:eastAsia="宋体" w:cs="宋体"/>
          <w:kern w:val="0"/>
          <w:szCs w:val="21"/>
          <w:highlight w:val="none"/>
        </w:rPr>
        <w:t>条规定进行报名并参加本项目投标的供应商。</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2.4“单位负责人”指单位法定代表人或法律、法规规定代表单位行使职权的主要负责人。</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2.5“投标人代表”指投标人的单位负责人或“单位负责人授权书”中载明的接受授权方。</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二、投标人</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3、合格投标人</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3.1一般规定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（2）投标人的资格要求：详见招标文件第一章。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3.2若本项目接受联合体投标且投标人为联合体，则联合体各方应遵守本章第3.1条规定，同时还应遵守下列规定：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（1）联合体各方应提交联合体协议，联合体协议应符合招标文件规定。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（2）联合体各方不得再单独参加或与其他供应商另外组成联合体参加同一合同项下的投标。</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（3）联合体各方应共同与采购人签订政府采购合同，就政府采购合同约定的事项对采购人承担连带责任。</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4、投标费用</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4.1除招标文件另有规定外，投标人应自行承担其参加本项目投标所涉及的一切费用。</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三、招标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5、招标文件</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5.1招标文件由下述部分组成：</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（1）投标邀请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（2）投标人须知前附表（表</w:t>
      </w:r>
      <w:r>
        <w:rPr>
          <w:rFonts w:ascii="宋体" w:hAnsi="宋体" w:eastAsia="宋体" w:cs="Calibri"/>
          <w:kern w:val="0"/>
          <w:szCs w:val="21"/>
          <w:highlight w:val="none"/>
        </w:rPr>
        <w:t>1</w:t>
      </w:r>
      <w:r>
        <w:rPr>
          <w:rFonts w:ascii="宋体" w:hAnsi="宋体" w:eastAsia="宋体" w:cs="宋体"/>
          <w:kern w:val="0"/>
          <w:szCs w:val="21"/>
          <w:highlight w:val="none"/>
        </w:rPr>
        <w:t>、</w:t>
      </w:r>
      <w:r>
        <w:rPr>
          <w:rFonts w:ascii="宋体" w:hAnsi="宋体" w:eastAsia="宋体" w:cs="Calibri"/>
          <w:kern w:val="0"/>
          <w:szCs w:val="21"/>
          <w:highlight w:val="none"/>
        </w:rPr>
        <w:t>2</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（3）投标人须知</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（4）资格审查与评标</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（5）招标内容及要求</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（6）政府采购合同（参考文本）</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（7）投标文件格式</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（8）按照招标文件规定作为招标文件组成部分的其他内容（若有）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5.2招标文件的澄清或修改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可对已发出的招标文件进行必要的澄清或修改，但不得对招标文件载明的采购标的和投标人的资格要求进行改变。</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（2）除本章第</w:t>
      </w:r>
      <w:r>
        <w:rPr>
          <w:rFonts w:ascii="宋体" w:hAnsi="宋体" w:eastAsia="宋体" w:cs="Calibri"/>
          <w:kern w:val="0"/>
          <w:szCs w:val="21"/>
          <w:highlight w:val="none"/>
        </w:rPr>
        <w:t>5.2</w:t>
      </w:r>
      <w:r>
        <w:rPr>
          <w:rFonts w:ascii="宋体" w:hAnsi="宋体" w:eastAsia="宋体" w:cs="宋体"/>
          <w:kern w:val="0"/>
          <w:szCs w:val="21"/>
          <w:highlight w:val="none"/>
        </w:rPr>
        <w:t>条第（</w:t>
      </w:r>
      <w:r>
        <w:rPr>
          <w:rFonts w:ascii="宋体" w:hAnsi="宋体" w:eastAsia="宋体" w:cs="Calibri"/>
          <w:kern w:val="0"/>
          <w:szCs w:val="21"/>
          <w:highlight w:val="none"/>
        </w:rPr>
        <w:t>3</w:t>
      </w:r>
      <w:r>
        <w:rPr>
          <w:rFonts w:ascii="宋体" w:hAnsi="宋体" w:eastAsia="宋体" w:cs="宋体"/>
          <w:kern w:val="0"/>
          <w:szCs w:val="21"/>
          <w:highlight w:val="none"/>
        </w:rPr>
        <w:t>）款规定情形外，澄清或修改的内容可能影响投标文件编制的，</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将在投标截止时间至少15个日历日前，在招标文件载明的指定媒体以更正公告的形式发布澄清或修改的内容。不足</w:t>
      </w:r>
      <w:r>
        <w:rPr>
          <w:rFonts w:ascii="宋体" w:hAnsi="宋体" w:eastAsia="宋体" w:cs="Calibri"/>
          <w:kern w:val="0"/>
          <w:szCs w:val="21"/>
          <w:highlight w:val="none"/>
        </w:rPr>
        <w:t>15</w:t>
      </w:r>
      <w:r>
        <w:rPr>
          <w:rFonts w:ascii="宋体" w:hAnsi="宋体" w:eastAsia="宋体" w:cs="宋体"/>
          <w:kern w:val="0"/>
          <w:szCs w:val="21"/>
          <w:highlight w:val="none"/>
        </w:rPr>
        <w:t>个日历日的，</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将顺延投标截止时间及开标时间，</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和投标人受原投标截止时间及开标时间制约的所有权利和义务均延长至新的投标截止时间及开标时间。</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（3）澄清或修改的内容可能改变招标文件载明的采购标的和投标人的资格要求的，本次采购活动结束，</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将依法组织后续采购活动（包括但不限于：重新招标、采用其他方式采购等）。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6、现场考察或开标前答疑会</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6.1是否组织现场考察或召开开标前答疑会：详见招标文件第二章。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7、更正公告</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7.1若</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发布更正公告，则更正公告及其所发布的内容或信息（包括但不限于：招标文件的澄清或修改、现场考察或答疑会的有关事宜等）</w:t>
      </w:r>
      <w:r>
        <w:rPr>
          <w:rFonts w:ascii="宋体" w:hAnsi="宋体" w:eastAsia="宋体" w:cs="宋体"/>
          <w:b/>
          <w:bCs/>
          <w:kern w:val="0"/>
          <w:szCs w:val="21"/>
          <w:highlight w:val="none"/>
        </w:rPr>
        <w:t>作为招标文件组成部分</w:t>
      </w:r>
      <w:r>
        <w:rPr>
          <w:rFonts w:ascii="宋体" w:hAnsi="宋体" w:eastAsia="宋体" w:cs="宋体"/>
          <w:kern w:val="0"/>
          <w:szCs w:val="21"/>
          <w:highlight w:val="none"/>
        </w:rPr>
        <w:t>，对投标人具有约束力。</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7.2更正公告作为</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通知所有潜在投标人的书面形式。</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8、终止公告</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8.1若出现因重大变故导致采购任务取消情形，厦门市务实采购有限公司可终止招标并发布终止公告。</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8.2终止公告作为厦门市务实采购有限公司通知所有潜在投标人的书面形式。</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四、投标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9、投标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9.1投标人可对招标文件载明的全部或部分合同包进行投标。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9.2投标人应对同一个合同包内的所有内容进行完整投标，否则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9.3投标人代表只能接受一个投标人的授权参加投标，否则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9.4单位负责人为同一人或存在直接控股、管理关系的不同供应商，不得同时参加同一合同项下的投标，否则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9.5为本项目提供整体设计、规范编制或项目管理、监理、检测等服务的供应商，不得参加本项目除整体设计、规范编制和项目管理、监理、检测等服务外的采购活动，否则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9.6列入失信被执行人、重大税收违法案件当事人名单、政府采购严重违法失信行为记录名单及其他不符合政府采购法第二十二条规定条件的供应商，不得参加投标，否则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9.7有下列情形之一的，视为投标人串通投标，</w:t>
      </w:r>
      <w:r>
        <w:rPr>
          <w:rFonts w:ascii="宋体" w:hAnsi="宋体" w:eastAsia="宋体" w:cs="宋体"/>
          <w:b/>
          <w:bCs/>
          <w:kern w:val="0"/>
          <w:szCs w:val="21"/>
          <w:highlight w:val="none"/>
        </w:rPr>
        <w:t>其投标无效：</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（1）不同投标人的投标文件由同一单位或个人编制；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（2）不同投标人委托同一单位或个人办理投标事宜；</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（3）不同投标人的投标文件载明的项目管理成员或联系人员为同一人；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（4）不同投标人的投标文件异常一致或投标报价呈规律性差异；</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（5）不同投标人的投标文件相互混装；</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（6）不同投标人的投标保证金从同一单位或个人的账户转出；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（7）有关法律、法规和规章及招标文件规定的其他串通投标情形。</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10、投标文件</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10.1投标文件的编制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（1）投标人应先仔细阅读招标文件的全部内容后，再进行投标文件的编制。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（2）投标文件应按照本章第</w:t>
      </w:r>
      <w:r>
        <w:rPr>
          <w:rFonts w:ascii="宋体" w:hAnsi="宋体" w:eastAsia="宋体" w:cs="Calibri"/>
          <w:kern w:val="0"/>
          <w:szCs w:val="21"/>
          <w:highlight w:val="none"/>
        </w:rPr>
        <w:t>10.2</w:t>
      </w:r>
      <w:r>
        <w:rPr>
          <w:rFonts w:ascii="宋体" w:hAnsi="宋体" w:eastAsia="宋体" w:cs="宋体"/>
          <w:kern w:val="0"/>
          <w:szCs w:val="21"/>
          <w:highlight w:val="none"/>
        </w:rPr>
        <w:t>条规定编制其组成部分。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（3）投标文件应满足招标文件提出的实质性要求和条件，并保证其所提交的全部资料是不可割离且真实、有效、准确、完整和不具有任何误导性的，否则造成不利后果由投标人承担责任。</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10.2投标文件由下述部分组成：</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（1）资格及资信证明部分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①投标函</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②投标人的资格及资信证明文件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③投标保证金</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（2）报价部分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①开标一览表</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②投标分项报价表</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③招标文件规定的价格扣除证明材料（若有）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④招标文件规定的加分证明材料（若有）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（3）技术商务部分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①标的说明一览表</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②技术和服务要求响应表</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③商务条件响应表</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④投标人提交的其他资料（若有）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⑤招标文件规定作为投标文件组成部分的其他内容（若有）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10.3投标文件的语言</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（1）除招标文件另有规定外，投标文件应使用中文文本，若有不同文本，以中文文本为准。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10.4投标文件的份数：详见招标文件第二章。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10.5投标文件的格式</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（1）除招标文件另有规定外，投标文件应使用招标文件第七章规定的格式。</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（2）除招标文件另有规定外，投标文件的正本和全部副本均应使用不能擦去的墨料或墨水打印、书写或复印，其中：</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①正本应用</w:t>
      </w:r>
      <w:r>
        <w:rPr>
          <w:rFonts w:ascii="宋体" w:hAnsi="宋体" w:eastAsia="宋体" w:cs="Calibri"/>
          <w:kern w:val="0"/>
          <w:szCs w:val="21"/>
          <w:highlight w:val="none"/>
        </w:rPr>
        <w:t>A4</w:t>
      </w:r>
      <w:r>
        <w:rPr>
          <w:rFonts w:ascii="宋体" w:hAnsi="宋体" w:eastAsia="宋体" w:cs="宋体"/>
          <w:kern w:val="0"/>
          <w:szCs w:val="21"/>
          <w:highlight w:val="none"/>
        </w:rPr>
        <w:t>幅面纸张打印装订，编制封面（封面标明“正本”字样）、索引、页码，并用胶装装订成册。</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②副本应用</w:t>
      </w:r>
      <w:r>
        <w:rPr>
          <w:rFonts w:ascii="宋体" w:hAnsi="宋体" w:eastAsia="宋体" w:cs="Calibri"/>
          <w:kern w:val="0"/>
          <w:szCs w:val="21"/>
          <w:highlight w:val="none"/>
        </w:rPr>
        <w:t>A4</w:t>
      </w:r>
      <w:r>
        <w:rPr>
          <w:rFonts w:ascii="宋体" w:hAnsi="宋体" w:eastAsia="宋体" w:cs="宋体"/>
          <w:kern w:val="0"/>
          <w:szCs w:val="21"/>
          <w:highlight w:val="none"/>
        </w:rPr>
        <w:t>幅面纸张打印装订，编制封面（封面标明“副本”字样）、索引、页码，并用胶装装订成册；副本可用正本的完整复印件，并与正本保持一致（若不一致，以正本为准）。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③允许散装或活页装订的内容或材料：详见招标文件第二章。</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除本章第</w:t>
      </w:r>
      <w:r>
        <w:rPr>
          <w:rFonts w:ascii="宋体" w:hAnsi="宋体" w:eastAsia="宋体" w:cs="Calibri"/>
          <w:b/>
          <w:bCs/>
          <w:kern w:val="0"/>
          <w:szCs w:val="21"/>
          <w:highlight w:val="none"/>
        </w:rPr>
        <w:t>10.5</w:t>
      </w:r>
      <w:r>
        <w:rPr>
          <w:rFonts w:ascii="宋体" w:hAnsi="宋体" w:eastAsia="宋体" w:cs="宋体"/>
          <w:b/>
          <w:bCs/>
          <w:kern w:val="0"/>
          <w:szCs w:val="21"/>
          <w:highlight w:val="none"/>
        </w:rPr>
        <w:t>条第（</w:t>
      </w:r>
      <w:r>
        <w:rPr>
          <w:rFonts w:ascii="宋体" w:hAnsi="宋体" w:eastAsia="宋体" w:cs="Calibri"/>
          <w:b/>
          <w:bCs/>
          <w:kern w:val="0"/>
          <w:szCs w:val="21"/>
          <w:highlight w:val="none"/>
        </w:rPr>
        <w:t>2</w:t>
      </w:r>
      <w:r>
        <w:rPr>
          <w:rFonts w:ascii="宋体" w:hAnsi="宋体" w:eastAsia="宋体" w:cs="宋体"/>
          <w:b/>
          <w:bCs/>
          <w:kern w:val="0"/>
          <w:szCs w:val="21"/>
          <w:highlight w:val="none"/>
        </w:rPr>
        <w:t>）款第③点规定情形外，投标文件散装或活页装订将导致投标无效。</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（3）除招标文件另有规定外，投标文件应使用人民币作为计量货币。</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（4）除招标文件另有规定外，签署、盖章应遵守下列规定：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①投标文件应由投标人代表签字并加盖投标人的单位公章。若投标人代表为单位负责人授权的委托代理人，应提供“单位负责人授权书”。</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②投标文件应没有涂改或行间插字，除非这些改动是根据</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的指示进行的，或是为改正投标人造成的应修改的错误而进行的。若有前述改动，应按照下列规定之一对改动处进行处理：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a.投标人代表签字确认；</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b.加盖投标人的单位公章或校正章。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10.6投标报价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（1）投标报价超出最高限价将导致</w:t>
      </w:r>
      <w:r>
        <w:rPr>
          <w:rFonts w:ascii="宋体" w:hAnsi="宋体" w:eastAsia="宋体" w:cs="宋体"/>
          <w:b/>
          <w:bCs/>
          <w:kern w:val="0"/>
          <w:szCs w:val="21"/>
          <w:highlight w:val="none"/>
        </w:rPr>
        <w:t>投标无效。</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（2）最高限价由采购人根据价格测算情况，在预算金额的额度内合理设定。最高限价不得超出预算金额。</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（3）除招标文件另有规定外，投标文件不能出现任何选择性的投标报价，即每一个合同包和品目号的采购标的都只能有一个投标报价。任何选择性的投标报价将导致</w:t>
      </w:r>
      <w:r>
        <w:rPr>
          <w:rFonts w:ascii="宋体" w:hAnsi="宋体" w:eastAsia="宋体" w:cs="宋体"/>
          <w:b/>
          <w:bCs/>
          <w:kern w:val="0"/>
          <w:szCs w:val="21"/>
          <w:highlight w:val="none"/>
        </w:rPr>
        <w:t>投标无效。</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10.7分包</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（1）是否允许中标人将本项目的非主体、非关键性工作进行分包：详见招标文件第二章。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（3）招标文件允许中标人将非主体、非关键性工作进行分包的项目，有下列情形之一的，中标人不得分包：</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①投标文件中未载明分包承担主体；</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②投标文件载明的分包承担主体不具备相应资质条件；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③投标文件载明的分包承担主体拟再次分包。</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10.8投标有效期</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（1）招标文件载明的投标有效期：详见招标文件第二章。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（2）投标文件承诺的投标有效期不得少于招标文件载明的投标有效期，否则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（3）根据本次采购活动的需要，</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可于投标有效期届满之前书面要求投标人延长投标有效期，投标人应在</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10.9投标保证金</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（1）投标保证金作为投标人按照招标文件规定履行相应投标责任、义务的约束及担保。</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（2）投标保证金的有效期应与投标文件承诺的投标有效期保持一致，否则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（3）提交</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①投标人应从其银行账户</w:t>
      </w:r>
      <w:r>
        <w:rPr>
          <w:rFonts w:ascii="宋体" w:hAnsi="宋体" w:eastAsia="宋体" w:cs="宋体"/>
          <w:b/>
          <w:bCs/>
          <w:kern w:val="0"/>
          <w:szCs w:val="21"/>
          <w:highlight w:val="none"/>
        </w:rPr>
        <w:t>（基本存款账户）</w:t>
      </w:r>
      <w:r>
        <w:rPr>
          <w:rFonts w:ascii="宋体" w:hAnsi="宋体" w:eastAsia="宋体" w:cs="宋体"/>
          <w:kern w:val="0"/>
          <w:szCs w:val="21"/>
          <w:highlight w:val="none"/>
        </w:rPr>
        <w:t>按照下列方式：</w:t>
      </w:r>
      <w:r>
        <w:rPr>
          <w:rFonts w:ascii="宋体" w:hAnsi="宋体" w:eastAsia="宋体" w:cs="宋体"/>
          <w:b/>
          <w:bCs/>
          <w:kern w:val="0"/>
          <w:szCs w:val="21"/>
          <w:highlight w:val="none"/>
        </w:rPr>
        <w:t>公对公转账方式</w:t>
      </w:r>
      <w:r>
        <w:rPr>
          <w:rFonts w:ascii="宋体" w:hAnsi="宋体" w:eastAsia="宋体" w:cs="宋体"/>
          <w:kern w:val="0"/>
          <w:szCs w:val="21"/>
          <w:highlight w:val="none"/>
        </w:rPr>
        <w:t>向招标文件载明的投标保证金账户提交投标保证金，具体金额详见招标文件第一章。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②投标保证金应于投标截止时间前到达招标文件载明的投标保证金账户，否则视为投标保证金未提交；是否到达按照下列方式认定：</w:t>
      </w:r>
      <w:r>
        <w:rPr>
          <w:rFonts w:ascii="宋体" w:hAnsi="宋体" w:eastAsia="宋体" w:cs="宋体"/>
          <w:b/>
          <w:bCs/>
          <w:kern w:val="0"/>
          <w:szCs w:val="21"/>
          <w:highlight w:val="none"/>
        </w:rPr>
        <w:t>以福建省政府采购网上公开信息系统记载的为准。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③若本项目接受联合体投标且投标人为联合体，则联合体中的牵头方应按照本章第</w:t>
      </w:r>
      <w:r>
        <w:rPr>
          <w:rFonts w:ascii="宋体" w:hAnsi="宋体" w:eastAsia="宋体" w:cs="Calibri"/>
          <w:kern w:val="0"/>
          <w:szCs w:val="21"/>
          <w:highlight w:val="none"/>
        </w:rPr>
        <w:t>10.9</w:t>
      </w:r>
      <w:r>
        <w:rPr>
          <w:rFonts w:ascii="宋体" w:hAnsi="宋体" w:eastAsia="宋体" w:cs="宋体"/>
          <w:kern w:val="0"/>
          <w:szCs w:val="21"/>
          <w:highlight w:val="none"/>
        </w:rPr>
        <w:t>条第（</w:t>
      </w:r>
      <w:r>
        <w:rPr>
          <w:rFonts w:ascii="宋体" w:hAnsi="宋体" w:eastAsia="宋体" w:cs="Calibri"/>
          <w:kern w:val="0"/>
          <w:szCs w:val="21"/>
          <w:highlight w:val="none"/>
        </w:rPr>
        <w:t>3</w:t>
      </w:r>
      <w:r>
        <w:rPr>
          <w:rFonts w:ascii="宋体" w:hAnsi="宋体" w:eastAsia="宋体" w:cs="宋体"/>
          <w:kern w:val="0"/>
          <w:szCs w:val="21"/>
          <w:highlight w:val="none"/>
        </w:rPr>
        <w:t>）款第①、②点规定提交投标保证金。</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除招标文件另有规定外，未按照上述规定提交投标保证金将导致资格审查不合格。</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（4）退还</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①在投标截止时间前撤回已提交的投标文件的投标人，其投标保证金将在</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收到投标人书面撤回通知之日起5个工作日内退回原账户。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②未中标人的投标保证金将在中标通知书发出之日起</w:t>
      </w:r>
      <w:r>
        <w:rPr>
          <w:rFonts w:ascii="宋体" w:hAnsi="宋体" w:eastAsia="宋体" w:cs="Calibri"/>
          <w:kern w:val="0"/>
          <w:szCs w:val="21"/>
          <w:highlight w:val="none"/>
        </w:rPr>
        <w:t>5</w:t>
      </w:r>
      <w:r>
        <w:rPr>
          <w:rFonts w:ascii="宋体" w:hAnsi="宋体" w:eastAsia="宋体" w:cs="宋体"/>
          <w:kern w:val="0"/>
          <w:szCs w:val="21"/>
          <w:highlight w:val="none"/>
        </w:rPr>
        <w:t>个工作日内退回原账户。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③中标人的投标保证金将在政府采购合同签订之日起</w:t>
      </w:r>
      <w:r>
        <w:rPr>
          <w:rFonts w:ascii="宋体" w:hAnsi="宋体" w:eastAsia="宋体" w:cs="Calibri"/>
          <w:kern w:val="0"/>
          <w:szCs w:val="21"/>
          <w:highlight w:val="none"/>
        </w:rPr>
        <w:t>5</w:t>
      </w:r>
      <w:r>
        <w:rPr>
          <w:rFonts w:ascii="宋体" w:hAnsi="宋体" w:eastAsia="宋体" w:cs="宋体"/>
          <w:kern w:val="0"/>
          <w:szCs w:val="21"/>
          <w:highlight w:val="none"/>
        </w:rPr>
        <w:t>个工作日内退回原账户；合同签订之日按照下列方式认定：</w:t>
      </w:r>
      <w:r>
        <w:rPr>
          <w:rFonts w:ascii="宋体" w:hAnsi="宋体" w:eastAsia="宋体" w:cs="宋体"/>
          <w:b/>
          <w:bCs/>
          <w:kern w:val="0"/>
          <w:szCs w:val="21"/>
          <w:highlight w:val="none"/>
        </w:rPr>
        <w:t>以福建省政府采购网上公开信息系统记载的为准。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④终止招标的，</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将在终止公告发布之日起5个工作日内退回已收取的投标保证金及其在银行产生的孳息。</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⑤除招标文件另有规定外，质疑或投诉涉及的投标人，若投标保证金尚未退还，则待质疑或投诉处理完毕后不计利息原额退还。</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本章第</w:t>
      </w:r>
      <w:r>
        <w:rPr>
          <w:rFonts w:ascii="宋体" w:hAnsi="宋体" w:eastAsia="宋体" w:cs="Calibri"/>
          <w:b/>
          <w:bCs/>
          <w:kern w:val="0"/>
          <w:szCs w:val="21"/>
          <w:highlight w:val="none"/>
        </w:rPr>
        <w:t>10.9</w:t>
      </w:r>
      <w:r>
        <w:rPr>
          <w:rFonts w:ascii="宋体" w:hAnsi="宋体" w:eastAsia="宋体" w:cs="宋体"/>
          <w:b/>
          <w:bCs/>
          <w:kern w:val="0"/>
          <w:szCs w:val="21"/>
          <w:highlight w:val="none"/>
        </w:rPr>
        <w:t>条第（</w:t>
      </w:r>
      <w:r>
        <w:rPr>
          <w:rFonts w:ascii="宋体" w:hAnsi="宋体" w:eastAsia="宋体" w:cs="Calibri"/>
          <w:b/>
          <w:bCs/>
          <w:kern w:val="0"/>
          <w:szCs w:val="21"/>
          <w:highlight w:val="none"/>
        </w:rPr>
        <w:t>4</w:t>
      </w:r>
      <w:r>
        <w:rPr>
          <w:rFonts w:ascii="宋体" w:hAnsi="宋体" w:eastAsia="宋体" w:cs="宋体"/>
          <w:b/>
          <w:bCs/>
          <w:kern w:val="0"/>
          <w:szCs w:val="21"/>
          <w:highlight w:val="none"/>
        </w:rPr>
        <w:t>）款第①、②、③点规定的投标保证金退还时限不包括因投标人自身原因导致无法及时退还而增加的时间。</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（5）若出现本章第</w:t>
      </w:r>
      <w:r>
        <w:rPr>
          <w:rFonts w:ascii="宋体" w:hAnsi="宋体" w:eastAsia="宋体" w:cs="Calibri"/>
          <w:kern w:val="0"/>
          <w:szCs w:val="21"/>
          <w:highlight w:val="none"/>
        </w:rPr>
        <w:t>10.8</w:t>
      </w:r>
      <w:r>
        <w:rPr>
          <w:rFonts w:ascii="宋体" w:hAnsi="宋体" w:eastAsia="宋体" w:cs="宋体"/>
          <w:kern w:val="0"/>
          <w:szCs w:val="21"/>
          <w:highlight w:val="none"/>
        </w:rPr>
        <w:t>条第（</w:t>
      </w:r>
      <w:r>
        <w:rPr>
          <w:rFonts w:ascii="宋体" w:hAnsi="宋体" w:eastAsia="宋体" w:cs="Calibri"/>
          <w:kern w:val="0"/>
          <w:szCs w:val="21"/>
          <w:highlight w:val="none"/>
        </w:rPr>
        <w:t>3</w:t>
      </w:r>
      <w:r>
        <w:rPr>
          <w:rFonts w:ascii="宋体" w:hAnsi="宋体" w:eastAsia="宋体" w:cs="宋体"/>
          <w:kern w:val="0"/>
          <w:szCs w:val="21"/>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（6）有下列情形之一的，投标保证金将不予退还：</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①投标人串通投标；</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②投标人提供虚假材料；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③投标人采取不正当手段诋毁、排挤其他投标人；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④投标截止时间后，投标人在投标有效期内撤销投标文件；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⑤投标人不接受评标委员会按照招标文件规定对投标报价错误之处进行修正；</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⑥投标人违反招标文件第三章第</w:t>
      </w:r>
      <w:r>
        <w:rPr>
          <w:rFonts w:ascii="宋体" w:hAnsi="宋体" w:eastAsia="宋体" w:cs="Calibri"/>
          <w:kern w:val="0"/>
          <w:szCs w:val="21"/>
          <w:highlight w:val="none"/>
        </w:rPr>
        <w:t>9.4</w:t>
      </w:r>
      <w:r>
        <w:rPr>
          <w:rFonts w:ascii="宋体" w:hAnsi="宋体" w:eastAsia="宋体" w:cs="宋体"/>
          <w:kern w:val="0"/>
          <w:szCs w:val="21"/>
          <w:highlight w:val="none"/>
        </w:rPr>
        <w:t>、</w:t>
      </w:r>
      <w:r>
        <w:rPr>
          <w:rFonts w:ascii="宋体" w:hAnsi="宋体" w:eastAsia="宋体" w:cs="Calibri"/>
          <w:kern w:val="0"/>
          <w:szCs w:val="21"/>
          <w:highlight w:val="none"/>
        </w:rPr>
        <w:t>9.5</w:t>
      </w:r>
      <w:r>
        <w:rPr>
          <w:rFonts w:ascii="宋体" w:hAnsi="宋体" w:eastAsia="宋体" w:cs="宋体"/>
          <w:kern w:val="0"/>
          <w:szCs w:val="21"/>
          <w:highlight w:val="none"/>
        </w:rPr>
        <w:t>、</w:t>
      </w:r>
      <w:r>
        <w:rPr>
          <w:rFonts w:ascii="宋体" w:hAnsi="宋体" w:eastAsia="宋体" w:cs="Calibri"/>
          <w:kern w:val="0"/>
          <w:szCs w:val="21"/>
          <w:highlight w:val="none"/>
        </w:rPr>
        <w:t>9.6</w:t>
      </w:r>
      <w:r>
        <w:rPr>
          <w:rFonts w:ascii="宋体" w:hAnsi="宋体" w:eastAsia="宋体" w:cs="宋体"/>
          <w:kern w:val="0"/>
          <w:szCs w:val="21"/>
          <w:highlight w:val="none"/>
        </w:rPr>
        <w:t>条规定之一；</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⑦招标文件规定的其他不予退还情形；</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⑧中标人有下列情形之一的：</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Calibri"/>
          <w:kern w:val="0"/>
          <w:szCs w:val="21"/>
          <w:highlight w:val="none"/>
        </w:rPr>
        <w:t>a</w:t>
      </w:r>
      <w:r>
        <w:rPr>
          <w:rFonts w:ascii="宋体" w:hAnsi="宋体" w:eastAsia="宋体" w:cs="宋体"/>
          <w:kern w:val="0"/>
          <w:szCs w:val="21"/>
          <w:highlight w:val="none"/>
        </w:rPr>
        <w:t>.除不可抗力外，因中标人自身原因未在中标通知书要求的期限内与采购人签订政府采购合同；</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b.未按照招标文件、投标文件的约定签订政府采购合同或提交履约保证金。</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若上述投标保证金不予退还情形给采购人（采购代理机构）造成损失，则投标人还要承担相应的赔偿责任。</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10.10投标文件的提交</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（1）一个投标人只能提交一个投标文件，并按照招标文件第一章规定将其送达。</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（2）密封及其标记的具体形式：详见招标文件第二章。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10.11投标文件的补充、修改或撤回</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（1）投标截止时间前，投标人可对所提交的投标文件进行补充、修改或撤回，并书面通知</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（2）补充、修改的内容应按照本章第</w:t>
      </w:r>
      <w:r>
        <w:rPr>
          <w:rFonts w:ascii="宋体" w:hAnsi="宋体" w:eastAsia="宋体" w:cs="Calibri"/>
          <w:kern w:val="0"/>
          <w:szCs w:val="21"/>
          <w:highlight w:val="none"/>
        </w:rPr>
        <w:t>10.5</w:t>
      </w:r>
      <w:r>
        <w:rPr>
          <w:rFonts w:ascii="宋体" w:hAnsi="宋体" w:eastAsia="宋体" w:cs="宋体"/>
          <w:kern w:val="0"/>
          <w:szCs w:val="21"/>
          <w:highlight w:val="none"/>
        </w:rPr>
        <w:t>条第（</w:t>
      </w:r>
      <w:r>
        <w:rPr>
          <w:rFonts w:ascii="宋体" w:hAnsi="宋体" w:eastAsia="宋体" w:cs="Calibri"/>
          <w:kern w:val="0"/>
          <w:szCs w:val="21"/>
          <w:highlight w:val="none"/>
        </w:rPr>
        <w:t>4</w:t>
      </w:r>
      <w:r>
        <w:rPr>
          <w:rFonts w:ascii="宋体" w:hAnsi="宋体" w:eastAsia="宋体" w:cs="宋体"/>
          <w:kern w:val="0"/>
          <w:szCs w:val="21"/>
          <w:highlight w:val="none"/>
        </w:rPr>
        <w:t>）款规定进行签署、盖章，并按照本章第</w:t>
      </w:r>
      <w:r>
        <w:rPr>
          <w:rFonts w:ascii="宋体" w:hAnsi="宋体" w:eastAsia="宋体" w:cs="Calibri"/>
          <w:kern w:val="0"/>
          <w:szCs w:val="21"/>
          <w:highlight w:val="none"/>
        </w:rPr>
        <w:t>10.10</w:t>
      </w:r>
      <w:r>
        <w:rPr>
          <w:rFonts w:ascii="宋体" w:hAnsi="宋体" w:eastAsia="宋体" w:cs="宋体"/>
          <w:kern w:val="0"/>
          <w:szCs w:val="21"/>
          <w:highlight w:val="none"/>
        </w:rPr>
        <w:t>条规定提交，</w:t>
      </w:r>
      <w:r>
        <w:rPr>
          <w:rFonts w:ascii="宋体" w:hAnsi="宋体" w:eastAsia="宋体" w:cs="宋体"/>
          <w:b/>
          <w:bCs/>
          <w:kern w:val="0"/>
          <w:szCs w:val="21"/>
          <w:highlight w:val="none"/>
        </w:rPr>
        <w:t>否则将被拒收。</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按照上述规定提交的补充、修改内容作为投标文件组成部分。</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10.12除招标文件另有规定外，有下列情形之一的，</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（1）投标文件未按照招标文件要求签署、盖章；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（2）不符合招标文件中规定的资格要求；</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（3）投标报价超过招标文件中规定的预算金额或最高限价；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（4）投标文件含有采购人不能接受的附加条件；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（5）有关法律、法规和规章及招标文件规定的其他无效情形。</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五、开标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11、开标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11.1</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将在招标文件载明的开标时间及地点主持召开开标会，并邀请投标人参加。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11.2开标会的主持人、唱标人、记录人及其他工作人员（若有）均由</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派出，现场监督人员（若有）可由有关方面派出。</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11.3参加开标会的投标人应签到，非投标人不参加开标会。</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11.4开标会应遵守下列规定：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（1）首先由主持人宣布开标会须知，然后由投标人代表对投标文件的密封情况进行检查，经确认无误后，由工作人员对密封的投标文件当众拆封。</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（3）记录人对唱标人宣布的内容作开标记录。</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（6）若投标人未参加开标会（包括但不限于投标人派出的人员不是投标人代表），视同其对开标过程和开标记录予以认可。</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若出现本章第</w:t>
      </w:r>
      <w:r>
        <w:rPr>
          <w:rFonts w:ascii="宋体" w:hAnsi="宋体" w:eastAsia="宋体" w:cs="Calibri"/>
          <w:b/>
          <w:bCs/>
          <w:kern w:val="0"/>
          <w:szCs w:val="21"/>
          <w:highlight w:val="none"/>
        </w:rPr>
        <w:t>11.4</w:t>
      </w:r>
      <w:r>
        <w:rPr>
          <w:rFonts w:ascii="宋体" w:hAnsi="宋体" w:eastAsia="宋体" w:cs="宋体"/>
          <w:b/>
          <w:bCs/>
          <w:kern w:val="0"/>
          <w:szCs w:val="21"/>
          <w:highlight w:val="none"/>
        </w:rPr>
        <w:t>条第（</w:t>
      </w:r>
      <w:r>
        <w:rPr>
          <w:rFonts w:ascii="宋体" w:hAnsi="宋体" w:eastAsia="宋体" w:cs="Calibri"/>
          <w:b/>
          <w:bCs/>
          <w:kern w:val="0"/>
          <w:szCs w:val="21"/>
          <w:highlight w:val="none"/>
        </w:rPr>
        <w:t>4</w:t>
      </w:r>
      <w:r>
        <w:rPr>
          <w:rFonts w:ascii="宋体" w:hAnsi="宋体" w:eastAsia="宋体" w:cs="宋体"/>
          <w:b/>
          <w:bCs/>
          <w:kern w:val="0"/>
          <w:szCs w:val="21"/>
          <w:highlight w:val="none"/>
        </w:rPr>
        <w:t>）、（</w:t>
      </w:r>
      <w:r>
        <w:rPr>
          <w:rFonts w:ascii="宋体" w:hAnsi="宋体" w:eastAsia="宋体" w:cs="Calibri"/>
          <w:b/>
          <w:bCs/>
          <w:kern w:val="0"/>
          <w:szCs w:val="21"/>
          <w:highlight w:val="none"/>
        </w:rPr>
        <w:t>5</w:t>
      </w:r>
      <w:r>
        <w:rPr>
          <w:rFonts w:ascii="宋体" w:hAnsi="宋体" w:eastAsia="宋体" w:cs="宋体"/>
          <w:b/>
          <w:bCs/>
          <w:kern w:val="0"/>
          <w:szCs w:val="21"/>
          <w:highlight w:val="none"/>
        </w:rPr>
        <w:t>）、（</w:t>
      </w:r>
      <w:r>
        <w:rPr>
          <w:rFonts w:ascii="宋体" w:hAnsi="宋体" w:eastAsia="宋体" w:cs="Calibri"/>
          <w:b/>
          <w:bCs/>
          <w:kern w:val="0"/>
          <w:szCs w:val="21"/>
          <w:highlight w:val="none"/>
        </w:rPr>
        <w:t>6</w:t>
      </w:r>
      <w:r>
        <w:rPr>
          <w:rFonts w:ascii="宋体" w:hAnsi="宋体" w:eastAsia="宋体" w:cs="宋体"/>
          <w:b/>
          <w:bCs/>
          <w:kern w:val="0"/>
          <w:szCs w:val="21"/>
          <w:highlight w:val="none"/>
        </w:rPr>
        <w:t>）款规定情形之一</w:t>
      </w:r>
      <w:r>
        <w:rPr>
          <w:rFonts w:ascii="宋体" w:hAnsi="宋体" w:eastAsia="宋体" w:cs="宋体"/>
          <w:kern w:val="0"/>
          <w:szCs w:val="21"/>
          <w:highlight w:val="none"/>
        </w:rPr>
        <w:t>，</w:t>
      </w:r>
      <w:r>
        <w:rPr>
          <w:rFonts w:ascii="宋体" w:hAnsi="宋体" w:eastAsia="宋体" w:cs="宋体"/>
          <w:b/>
          <w:bCs/>
          <w:kern w:val="0"/>
          <w:szCs w:val="21"/>
          <w:highlight w:val="none"/>
        </w:rPr>
        <w:t>则投标人不得在开标会后就开标过程和开标记录涉及或可能涉及的有关事由（包括但不限于：“投标报价”、“投标文件的格式”、“投标文件的提交”、“投标文件的补充、修改或撤回”等）向</w:t>
      </w:r>
      <w:r>
        <w:rPr>
          <w:rFonts w:ascii="宋体" w:hAnsi="宋体" w:eastAsia="宋体" w:cs="宋体"/>
          <w:kern w:val="0"/>
          <w:szCs w:val="21"/>
          <w:highlight w:val="none"/>
          <w:u w:val="single"/>
        </w:rPr>
        <w:t>厦门市务实采购有限公司</w:t>
      </w:r>
      <w:r>
        <w:rPr>
          <w:rFonts w:ascii="宋体" w:hAnsi="宋体" w:eastAsia="宋体" w:cs="宋体"/>
          <w:b/>
          <w:bCs/>
          <w:kern w:val="0"/>
          <w:szCs w:val="21"/>
          <w:highlight w:val="none"/>
        </w:rPr>
        <w:t>提出任何疑义或要求（包括质疑）。</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11.5投标截止时间后，参加投标的投标人不足三家的，不进行开标。同时，本次采购活动结束，</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将依法组织后续采购活动（包括但不限于：重新招标、采用其他方式采购等）。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六、中标与政府采购合同</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12、中标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12.1本项目推荐的中标候选人家数：详见招标文件第二章。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12.2本项目中标人的确定：详见招标文件第二章。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12.3中标公告</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（1）中标人确定之日起</w:t>
      </w:r>
      <w:r>
        <w:rPr>
          <w:rFonts w:ascii="宋体" w:hAnsi="宋体" w:eastAsia="宋体" w:cs="Calibri"/>
          <w:kern w:val="0"/>
          <w:szCs w:val="21"/>
          <w:highlight w:val="none"/>
        </w:rPr>
        <w:t>2</w:t>
      </w:r>
      <w:r>
        <w:rPr>
          <w:rFonts w:ascii="宋体" w:hAnsi="宋体" w:eastAsia="宋体" w:cs="宋体"/>
          <w:kern w:val="0"/>
          <w:szCs w:val="21"/>
          <w:highlight w:val="none"/>
        </w:rPr>
        <w:t>个工作日内，</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将在招标文件载明的指定媒体以中标公告的形式发布中标结果。</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（2）中标公告的公告期限为</w:t>
      </w:r>
      <w:r>
        <w:rPr>
          <w:rFonts w:ascii="宋体" w:hAnsi="宋体" w:eastAsia="宋体" w:cs="Calibri"/>
          <w:kern w:val="0"/>
          <w:szCs w:val="21"/>
          <w:highlight w:val="none"/>
        </w:rPr>
        <w:t>1</w:t>
      </w:r>
      <w:r>
        <w:rPr>
          <w:rFonts w:ascii="宋体" w:hAnsi="宋体" w:eastAsia="宋体" w:cs="宋体"/>
          <w:kern w:val="0"/>
          <w:szCs w:val="21"/>
          <w:highlight w:val="none"/>
        </w:rPr>
        <w:t>个工作日。</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（3）中标公告同时作为</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通知除中标人外的其他投标人没有中标的书面形式。</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12.4中标通知书</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（1）中标公告发布的同时，</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将向中标人发出中标通知书。</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（2）中标通知书发出后，采购人不得违法改变中标结果，中标人无正当理由不得放弃中标。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13、政府采购合同</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13.2签订时限：自中标通知书发出之日起</w:t>
      </w:r>
      <w:r>
        <w:rPr>
          <w:rFonts w:ascii="宋体" w:hAnsi="宋体" w:eastAsia="宋体" w:cs="Calibri"/>
          <w:kern w:val="0"/>
          <w:szCs w:val="21"/>
          <w:highlight w:val="none"/>
        </w:rPr>
        <w:t>30</w:t>
      </w:r>
      <w:r>
        <w:rPr>
          <w:rFonts w:ascii="宋体" w:hAnsi="宋体" w:eastAsia="宋体" w:cs="宋体"/>
          <w:kern w:val="0"/>
          <w:szCs w:val="21"/>
          <w:highlight w:val="none"/>
        </w:rPr>
        <w:t>个日历日内。</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13.3政府采购合同的履行、违约责任和解决争议的方法等适用合同法。</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13.4采购人与中标人应根据政府采购合同的约定依法履行合同义务。</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13.5政府采购合同履行过程中，采购人若需追加与合同标的相同的货物或服务，则追加采购金额不得超过原合同采购金额的</w:t>
      </w:r>
      <w:r>
        <w:rPr>
          <w:rFonts w:ascii="宋体" w:hAnsi="宋体" w:eastAsia="宋体" w:cs="Calibri"/>
          <w:kern w:val="0"/>
          <w:szCs w:val="21"/>
          <w:highlight w:val="none"/>
        </w:rPr>
        <w:t>10%</w:t>
      </w:r>
      <w:r>
        <w:rPr>
          <w:rFonts w:ascii="宋体" w:hAnsi="宋体" w:eastAsia="宋体" w:cs="宋体"/>
          <w:kern w:val="0"/>
          <w:szCs w:val="21"/>
          <w:highlight w:val="none"/>
        </w:rPr>
        <w:t>。</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13.6中标人在政府采购合同履行过程中应遵守有关法律、法规和规章的强制性规定（即使前述强制性规定有可能在招标文件中未予列明）。</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七、询问、质疑与投诉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14、询问</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14.1潜在投标人或投标人对本次采购活动的有关事项若有疑问，可向厦门市务实采购有限公司提出询问，厦门市务实采购有限公司将按照政府采购法及实施条例的有关规定进行答复。</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15、质疑</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15.1针对同一采购程序环节的质疑应在政府采购法及实施条例规定的时限内一次性提出，并同时符合下列条件：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（1）对招标文件提出质疑的，质疑人应为潜在投标人，且两者的身份、名称等均应保持一致。对采购过程、结果提出质疑的，质疑人应为投标人，且两者的身份、名称等均应保持一致。</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（2）质疑人应按照招标文件第二章规定方式提交质疑函。</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（3）质疑函应包括下列主要内容：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①质疑人的基本信息，至少包括：全称、地址、邮政编码等；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②所质疑项目的基本信息，至少包括：招标编号、项目名称等；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③所质疑的具体事项（以下简称：“质疑事项”）；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针对质疑事项提出的明确请求，前述明确请求指质疑人提出质疑的目的以及希望厦门市务实采购有限公司对其质疑作出的处理结果，如：暂停招标投标活动、修改招标文件、停止或纠正违法违规行为、中标结果无效、废标、重新招标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⑤针对质疑事项导致质疑人自身权益受到损害的必要证明材料，至少包括：</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a.质疑人代表的身份证明材料：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a2若本项目接受自然人投标且质疑人为自然人的，提供本人的身份证复印件。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b.其他证明材料（即事实依据和必要的法律依据）包括但不限于下列材料：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b1所质疑的具体事项是与自已有利害关系的证明材料；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b2质疑函所述事实存在的证明材料，如：采购文件、采购过程或中标结果违法违规或不符合采购文件要求等证明材料；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b3依法应终止采购程序的证明材料；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b4应重新采购的证明材料；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b5采购文件、采购过程或中标、成交结果损害自已合法权益的证明材料等；</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eastAsia="宋体" w:cs="宋体"/>
          <w:b/>
          <w:bCs/>
          <w:kern w:val="0"/>
          <w:szCs w:val="21"/>
          <w:highlight w:val="none"/>
        </w:rPr>
        <w:t>视为无效</w:t>
      </w:r>
      <w:r>
        <w:rPr>
          <w:rFonts w:ascii="宋体" w:hAnsi="宋体" w:eastAsia="宋体" w:cs="宋体"/>
          <w:kern w:val="0"/>
          <w:szCs w:val="21"/>
          <w:highlight w:val="none"/>
        </w:rPr>
        <w:t>）。</w:t>
      </w:r>
      <w:r>
        <w:rPr>
          <w:rFonts w:ascii="宋体" w:hAnsi="宋体" w:eastAsia="宋体" w:cs="宋体"/>
          <w:kern w:val="0"/>
          <w:szCs w:val="21"/>
          <w:highlight w:val="none"/>
        </w:rPr>
        <w:br w:type="textWrapping"/>
      </w:r>
      <w:r>
        <w:rPr>
          <w:rFonts w:ascii="宋体" w:hAnsi="宋体" w:eastAsia="宋体" w:cs="宋体"/>
          <w:kern w:val="0"/>
          <w:szCs w:val="21"/>
          <w:highlight w:val="none"/>
        </w:rPr>
        <w:t>   ⑥质疑人代表及其联系方法的信息，至少包括：姓名、手机、电子信箱、邮寄地址等。</w:t>
      </w:r>
      <w:r>
        <w:rPr>
          <w:rFonts w:ascii="宋体" w:hAnsi="宋体" w:eastAsia="宋体" w:cs="宋体"/>
          <w:kern w:val="0"/>
          <w:szCs w:val="21"/>
          <w:highlight w:val="none"/>
        </w:rPr>
        <w:br w:type="textWrapping"/>
      </w:r>
      <w:r>
        <w:rPr>
          <w:rFonts w:ascii="宋体" w:hAnsi="宋体" w:eastAsia="宋体" w:cs="宋体"/>
          <w:kern w:val="0"/>
          <w:szCs w:val="21"/>
          <w:highlight w:val="none"/>
        </w:rPr>
        <w:t>   ⑦提出质疑的日期。</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质疑人为法人或其他组织的，质疑函应由单位负责人或委托代理人签字或盖章，并加盖投标人的单位公章。质疑人为自然人的，质疑函应由本人签字。</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15.2对不符合本章第</w:t>
      </w:r>
      <w:r>
        <w:rPr>
          <w:rFonts w:ascii="宋体" w:hAnsi="宋体" w:eastAsia="宋体" w:cs="Calibri"/>
          <w:kern w:val="0"/>
          <w:szCs w:val="21"/>
          <w:highlight w:val="none"/>
        </w:rPr>
        <w:t>15.1</w:t>
      </w:r>
      <w:r>
        <w:rPr>
          <w:rFonts w:ascii="宋体" w:hAnsi="宋体" w:eastAsia="宋体" w:cs="宋体"/>
          <w:kern w:val="0"/>
          <w:szCs w:val="21"/>
          <w:highlight w:val="none"/>
        </w:rPr>
        <w:t>条规定的质疑，将按照下列规定进行处理：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（1）不符合其中第（</w:t>
      </w:r>
      <w:r>
        <w:rPr>
          <w:rFonts w:ascii="宋体" w:hAnsi="宋体" w:eastAsia="宋体" w:cs="Calibri"/>
          <w:kern w:val="0"/>
          <w:szCs w:val="21"/>
          <w:highlight w:val="none"/>
        </w:rPr>
        <w:t>1</w:t>
      </w:r>
      <w:r>
        <w:rPr>
          <w:rFonts w:ascii="宋体" w:hAnsi="宋体" w:eastAsia="宋体" w:cs="宋体"/>
          <w:kern w:val="0"/>
          <w:szCs w:val="21"/>
          <w:highlight w:val="none"/>
        </w:rPr>
        <w:t>）、（</w:t>
      </w:r>
      <w:r>
        <w:rPr>
          <w:rFonts w:ascii="宋体" w:hAnsi="宋体" w:eastAsia="宋体" w:cs="Calibri"/>
          <w:kern w:val="0"/>
          <w:szCs w:val="21"/>
          <w:highlight w:val="none"/>
        </w:rPr>
        <w:t>2</w:t>
      </w:r>
      <w:r>
        <w:rPr>
          <w:rFonts w:ascii="宋体" w:hAnsi="宋体" w:eastAsia="宋体" w:cs="宋体"/>
          <w:kern w:val="0"/>
          <w:szCs w:val="21"/>
          <w:highlight w:val="none"/>
        </w:rPr>
        <w:t>）条规定的，书面告知质疑人不予受理及其理由。</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（2）不符合其中第（</w:t>
      </w:r>
      <w:r>
        <w:rPr>
          <w:rFonts w:ascii="宋体" w:hAnsi="宋体" w:eastAsia="宋体" w:cs="Calibri"/>
          <w:kern w:val="0"/>
          <w:szCs w:val="21"/>
          <w:highlight w:val="none"/>
        </w:rPr>
        <w:t>3</w:t>
      </w:r>
      <w:r>
        <w:rPr>
          <w:rFonts w:ascii="宋体" w:hAnsi="宋体" w:eastAsia="宋体" w:cs="宋体"/>
          <w:kern w:val="0"/>
          <w:szCs w:val="21"/>
          <w:highlight w:val="none"/>
        </w:rPr>
        <w:t>）条规定的，书面告知质疑人修改、补充后在规定时限内重新提交质疑函。</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15.3对符合本章第</w:t>
      </w:r>
      <w:r>
        <w:rPr>
          <w:rFonts w:ascii="宋体" w:hAnsi="宋体" w:eastAsia="宋体" w:cs="Calibri"/>
          <w:kern w:val="0"/>
          <w:szCs w:val="21"/>
          <w:highlight w:val="none"/>
        </w:rPr>
        <w:t>15.1</w:t>
      </w:r>
      <w:r>
        <w:rPr>
          <w:rFonts w:ascii="宋体" w:hAnsi="宋体" w:eastAsia="宋体" w:cs="宋体"/>
          <w:kern w:val="0"/>
          <w:szCs w:val="21"/>
          <w:highlight w:val="none"/>
        </w:rPr>
        <w:t>条规定的质疑，将按照政府采购法及实施条例、政府采购质疑和投诉办法的有关规定进行答复。</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15.4招标文件的质疑：详见招标文件第二章。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16、投诉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16.1若对质疑答复不满意或质疑答复未在答复期限内作出，质疑人可在答复期限届满之日起</w:t>
      </w:r>
      <w:r>
        <w:rPr>
          <w:rFonts w:ascii="宋体" w:hAnsi="宋体" w:eastAsia="宋体" w:cs="Calibri"/>
          <w:kern w:val="0"/>
          <w:szCs w:val="21"/>
          <w:highlight w:val="none"/>
        </w:rPr>
        <w:t>15</w:t>
      </w:r>
      <w:r>
        <w:rPr>
          <w:rFonts w:ascii="宋体" w:hAnsi="宋体" w:eastAsia="宋体" w:cs="宋体"/>
          <w:kern w:val="0"/>
          <w:szCs w:val="21"/>
          <w:highlight w:val="none"/>
        </w:rPr>
        <w:t>个工作日内按照政府采购质疑和投诉办法的有关规定向招标文件第二章载明的本项目监督管理部门提起投诉。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16.2投诉应有明确的请求和必要的证明材料，投诉的事项不得超出已质疑事项的范围。</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八、政府采购政策</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17、政府采购政策由财政部根据国家的经济和社会发展政策并会同国家有关部委制定，包括但不限于下列具体政策要求：</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17.1进口产品指通过中国海关报关验放进入中国境内且产自关境外的产品，其中：</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（2）凡在海关特殊监管区域内企业生产或加工（包括从境外进口料件）销往境内其他地区的产品，不作为政府采购项下进口产品。</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（3）对从境外进入海关特殊监管区域，再经办理报关手续后从海关特殊监管区进入境内其他地区的产品，认定为进口产品。</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（4）招标文件列明不允许或未列明允许进口产品参加投标的，均视为拒绝进口产品参加投标。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（3）对于同时列入节能清单和环保清单的产品，优先于只列入其中一个清单的产品。</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（4）在财政部会同上述国家部委调整公布最新一期节能或环保清单通知发布之前已经开展但尚未进入评审环节的采购活动，按照招标文件约定的期数执行。在发布之后开展的采购活动，按照最新一期执行。</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（5）未在节能清单、环保清单内的产品应提交国家确定的认证机构出具的、处于有效期之内的节能产品、环境标志产品认证证书。</w:t>
      </w:r>
      <w:r>
        <w:rPr>
          <w:rFonts w:ascii="宋体" w:hAnsi="宋体" w:eastAsia="宋体" w:cs="宋体"/>
          <w:kern w:val="0"/>
          <w:szCs w:val="21"/>
          <w:highlight w:val="none"/>
        </w:rPr>
        <w:br w:type="textWrapping"/>
      </w:r>
      <w:r>
        <w:rPr>
          <w:rFonts w:ascii="宋体" w:hAnsi="宋体" w:eastAsia="宋体" w:cs="宋体"/>
          <w:kern w:val="0"/>
          <w:szCs w:val="21"/>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17.4符合财政部、工信部文件（财库</w:t>
      </w:r>
      <w:r>
        <w:rPr>
          <w:rFonts w:ascii="宋体" w:hAnsi="宋体" w:eastAsia="宋体" w:cs="Calibri"/>
          <w:kern w:val="0"/>
          <w:szCs w:val="21"/>
          <w:highlight w:val="none"/>
        </w:rPr>
        <w:t>[2011]181</w:t>
      </w:r>
      <w:r>
        <w:rPr>
          <w:rFonts w:ascii="宋体" w:hAnsi="宋体" w:eastAsia="宋体" w:cs="宋体"/>
          <w:kern w:val="0"/>
          <w:szCs w:val="21"/>
          <w:highlight w:val="none"/>
        </w:rPr>
        <w:t>号）规定的</w:t>
      </w:r>
      <w:r>
        <w:rPr>
          <w:rFonts w:ascii="宋体" w:hAnsi="宋体" w:eastAsia="宋体" w:cs="宋体"/>
          <w:b/>
          <w:bCs/>
          <w:kern w:val="0"/>
          <w:szCs w:val="21"/>
          <w:highlight w:val="none"/>
        </w:rPr>
        <w:t>小型、微型企业</w:t>
      </w:r>
      <w:r>
        <w:rPr>
          <w:rFonts w:ascii="宋体" w:hAnsi="宋体" w:eastAsia="宋体" w:cs="宋体"/>
          <w:kern w:val="0"/>
          <w:szCs w:val="21"/>
          <w:highlight w:val="none"/>
        </w:rPr>
        <w:t>可享受扶持政策（如：预留份额、评审中价格扣除等）。符合财政部、司法部文件（财库[2014]68号）规定的监狱企业（以下简称：</w:t>
      </w:r>
      <w:r>
        <w:rPr>
          <w:rFonts w:ascii="宋体" w:hAnsi="宋体" w:eastAsia="宋体" w:cs="宋体"/>
          <w:b/>
          <w:bCs/>
          <w:kern w:val="0"/>
          <w:szCs w:val="21"/>
          <w:highlight w:val="none"/>
        </w:rPr>
        <w:t>“监狱企业”</w:t>
      </w:r>
      <w:r>
        <w:rPr>
          <w:rFonts w:ascii="宋体" w:hAnsi="宋体" w:eastAsia="宋体" w:cs="宋体"/>
          <w:kern w:val="0"/>
          <w:szCs w:val="21"/>
          <w:highlight w:val="none"/>
        </w:rPr>
        <w:t>）亦可享受前述扶持政策。符合财政部、民政部、中国残联文件（财库[2017]141号）规定的残疾人福利性单位（以下简称：</w:t>
      </w:r>
      <w:r>
        <w:rPr>
          <w:rFonts w:ascii="宋体" w:hAnsi="宋体" w:eastAsia="宋体" w:cs="宋体"/>
          <w:b/>
          <w:bCs/>
          <w:kern w:val="0"/>
          <w:szCs w:val="21"/>
          <w:highlight w:val="none"/>
        </w:rPr>
        <w:t>“残疾人福利性单位”</w:t>
      </w:r>
      <w:r>
        <w:rPr>
          <w:rFonts w:ascii="宋体" w:hAnsi="宋体" w:eastAsia="宋体" w:cs="宋体"/>
          <w:kern w:val="0"/>
          <w:szCs w:val="21"/>
          <w:highlight w:val="none"/>
        </w:rPr>
        <w:t>）亦可享受前述扶持政策。其中：</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（1）中小企业指同时符合下列条件的中型、小型、微型企业：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①符合《工业和信息化部、国家统计局、国家发展和改革委员会、财政部关于印发中小企业划型标准规定的通知》（工信部联企业</w:t>
      </w:r>
      <w:r>
        <w:rPr>
          <w:rFonts w:ascii="宋体" w:hAnsi="宋体" w:eastAsia="宋体" w:cs="Calibri"/>
          <w:kern w:val="0"/>
          <w:szCs w:val="21"/>
          <w:highlight w:val="none"/>
        </w:rPr>
        <w:t>[2011]300</w:t>
      </w:r>
      <w:r>
        <w:rPr>
          <w:rFonts w:ascii="宋体" w:hAnsi="宋体" w:eastAsia="宋体" w:cs="宋体"/>
          <w:kern w:val="0"/>
          <w:szCs w:val="21"/>
          <w:highlight w:val="none"/>
        </w:rPr>
        <w:t>号）规定的划分标准；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②提供本企业制造的货物、承担的工程或服务，或提供其他中小企业制造的货物。本项所称货物不包括使用大型企业注册商标的货物。小型、微型企业提供中型企业制造的货物，视同中型企业。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①监狱企业参加采购活动时，应提供由省级以上监狱管理局、戒毒管理局（含新疆生产建设兵团）出具的属于监狱企业的证明文件。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②监狱企业视同小型、微型企业。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（3）残疾人福利性单位指同时符合下列条件的单位：</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①安置的残疾人占本单位在职职工人数的比例不低于</w:t>
      </w:r>
      <w:r>
        <w:rPr>
          <w:rFonts w:ascii="宋体" w:hAnsi="宋体" w:eastAsia="宋体" w:cs="Calibri"/>
          <w:kern w:val="0"/>
          <w:szCs w:val="21"/>
          <w:highlight w:val="none"/>
        </w:rPr>
        <w:t>25%</w:t>
      </w:r>
      <w:r>
        <w:rPr>
          <w:rFonts w:ascii="宋体" w:hAnsi="宋体" w:eastAsia="宋体" w:cs="宋体"/>
          <w:kern w:val="0"/>
          <w:szCs w:val="21"/>
          <w:highlight w:val="none"/>
        </w:rPr>
        <w:t>（含</w:t>
      </w:r>
      <w:r>
        <w:rPr>
          <w:rFonts w:ascii="宋体" w:hAnsi="宋体" w:eastAsia="宋体" w:cs="Calibri"/>
          <w:kern w:val="0"/>
          <w:szCs w:val="21"/>
          <w:highlight w:val="none"/>
        </w:rPr>
        <w:t>25%</w:t>
      </w:r>
      <w:r>
        <w:rPr>
          <w:rFonts w:ascii="宋体" w:hAnsi="宋体" w:eastAsia="宋体" w:cs="宋体"/>
          <w:kern w:val="0"/>
          <w:szCs w:val="21"/>
          <w:highlight w:val="none"/>
        </w:rPr>
        <w:t>），并且安置的残疾人人数不少于</w:t>
      </w:r>
      <w:r>
        <w:rPr>
          <w:rFonts w:ascii="宋体" w:hAnsi="宋体" w:eastAsia="宋体" w:cs="Calibri"/>
          <w:kern w:val="0"/>
          <w:szCs w:val="21"/>
          <w:highlight w:val="none"/>
        </w:rPr>
        <w:t>10</w:t>
      </w:r>
      <w:r>
        <w:rPr>
          <w:rFonts w:ascii="宋体" w:hAnsi="宋体" w:eastAsia="宋体" w:cs="宋体"/>
          <w:kern w:val="0"/>
          <w:szCs w:val="21"/>
          <w:highlight w:val="none"/>
        </w:rPr>
        <w:t>人（含</w:t>
      </w:r>
      <w:r>
        <w:rPr>
          <w:rFonts w:ascii="宋体" w:hAnsi="宋体" w:eastAsia="宋体" w:cs="Calibri"/>
          <w:kern w:val="0"/>
          <w:szCs w:val="21"/>
          <w:highlight w:val="none"/>
        </w:rPr>
        <w:t>10</w:t>
      </w:r>
      <w:r>
        <w:rPr>
          <w:rFonts w:ascii="宋体" w:hAnsi="宋体" w:eastAsia="宋体" w:cs="宋体"/>
          <w:kern w:val="0"/>
          <w:szCs w:val="21"/>
          <w:highlight w:val="none"/>
        </w:rPr>
        <w:t>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②依法与安置的每位残疾人签订了一年以上（含一年）的劳动合同或服务协议；</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③为安置的每位残疾人按月足额缴纳了基本养老保险、基本医疗保险、失业保险、工伤保险和生育保险等社会保险费；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④通过银行等金融机构向安置的每位残疾人，按月支付了不低于单位所在区县适用的经省级人民政府批准的月最低工资标准的工资；</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⑤提供本单位制造的货物、承担的工程或服务，或提供其他残疾人福利性单位制造的货物（不包括使用非残疾人福利性单位注册商标的货物）。</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前款所称残疾人指法定劳动年龄内，持有《中华人民共和国残疾人证》或《中华人民共和国残疾军人证（1至</w:t>
      </w:r>
      <w:r>
        <w:rPr>
          <w:rFonts w:ascii="宋体" w:hAnsi="宋体" w:eastAsia="宋体" w:cs="Calibri"/>
          <w:kern w:val="0"/>
          <w:szCs w:val="21"/>
          <w:highlight w:val="none"/>
        </w:rPr>
        <w:t>8</w:t>
      </w:r>
      <w:r>
        <w:rPr>
          <w:rFonts w:ascii="宋体" w:hAnsi="宋体" w:eastAsia="宋体" w:cs="宋体"/>
          <w:kern w:val="0"/>
          <w:szCs w:val="21"/>
          <w:highlight w:val="none"/>
        </w:rPr>
        <w:t>级）》的自然人，包括具有劳动条件和劳动意愿的精神残疾人。在职职工人数是指与残疾人福利性单位建立劳动关系并依法签订劳动合同或服务协议的雇员人数。</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17.5信用记录指由财政部确定的有关网站提供的相关主体信用信息。信用记录的查询及使用应符合财政部文件（财库</w:t>
      </w:r>
      <w:r>
        <w:rPr>
          <w:rFonts w:ascii="宋体" w:hAnsi="宋体" w:eastAsia="宋体" w:cs="Calibri"/>
          <w:kern w:val="0"/>
          <w:szCs w:val="21"/>
          <w:highlight w:val="none"/>
        </w:rPr>
        <w:t>[2016]125</w:t>
      </w:r>
      <w:r>
        <w:rPr>
          <w:rFonts w:ascii="宋体" w:hAnsi="宋体" w:eastAsia="宋体" w:cs="宋体"/>
          <w:kern w:val="0"/>
          <w:szCs w:val="21"/>
          <w:highlight w:val="none"/>
        </w:rPr>
        <w:t>号）规定。</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17.6为落实政府采购政策需满足的要求：详见招标文件第一章。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九、本项目的有关信息</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18、本项目的有关信息，包括但不限于：招标公告、更正公告（若有）、招标文件、招标文件的澄清或修改（若有）、中标公告、终止公告（若有）、废标公告（若有）等都将在招标文件载明的指定媒体发布。</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18.1指定媒体：详见招标文件第二章。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18.2本项目的潜在投标人或投标人应随时关注指定媒体，否则产生不利后果由其自行承担。</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十、其他事项</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19、其他事项：详见招标文件第二章。</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240"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第四章   资格审查与评标</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一、资格审查</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1、开标结束后，由</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负责资格审查小组的组建及资格审查工作的组织。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1.1资格审查小组由</w:t>
      </w:r>
      <w:r>
        <w:rPr>
          <w:rFonts w:ascii="宋体" w:hAnsi="宋体" w:eastAsia="宋体" w:cs="Calibri"/>
          <w:kern w:val="0"/>
          <w:szCs w:val="21"/>
          <w:highlight w:val="none"/>
        </w:rPr>
        <w:t>3</w:t>
      </w:r>
      <w:r>
        <w:rPr>
          <w:rFonts w:ascii="宋体" w:hAnsi="宋体" w:eastAsia="宋体" w:cs="宋体"/>
          <w:kern w:val="0"/>
          <w:szCs w:val="21"/>
          <w:highlight w:val="none"/>
        </w:rPr>
        <w:t>人组成，并负责具体审查事务，其中：由采购人派出的采购人代表至少</w:t>
      </w:r>
      <w:r>
        <w:rPr>
          <w:rFonts w:ascii="宋体" w:hAnsi="宋体" w:eastAsia="宋体" w:cs="宋体"/>
          <w:kern w:val="0"/>
          <w:szCs w:val="21"/>
          <w:highlight w:val="none"/>
          <w:u w:val="single"/>
        </w:rPr>
        <w:t>1</w:t>
      </w:r>
      <w:r>
        <w:rPr>
          <w:rFonts w:ascii="宋体" w:hAnsi="宋体" w:eastAsia="宋体" w:cs="宋体"/>
          <w:kern w:val="0"/>
          <w:szCs w:val="21"/>
          <w:highlight w:val="none"/>
        </w:rPr>
        <w:t>人，由</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派出的工作人员至少</w:t>
      </w:r>
      <w:r>
        <w:rPr>
          <w:rFonts w:ascii="宋体" w:hAnsi="宋体" w:eastAsia="宋体" w:cs="宋体"/>
          <w:kern w:val="0"/>
          <w:szCs w:val="21"/>
          <w:highlight w:val="none"/>
          <w:u w:val="single"/>
        </w:rPr>
        <w:t>1</w:t>
      </w:r>
      <w:r>
        <w:rPr>
          <w:rFonts w:ascii="宋体" w:hAnsi="宋体" w:eastAsia="宋体" w:cs="宋体"/>
          <w:kern w:val="0"/>
          <w:szCs w:val="21"/>
          <w:highlight w:val="none"/>
        </w:rPr>
        <w:t>人，其余</w:t>
      </w:r>
      <w:r>
        <w:rPr>
          <w:rFonts w:ascii="宋体" w:hAnsi="宋体" w:eastAsia="宋体" w:cs="宋体"/>
          <w:kern w:val="0"/>
          <w:szCs w:val="21"/>
          <w:highlight w:val="none"/>
          <w:u w:val="single"/>
        </w:rPr>
        <w:t>1</w:t>
      </w:r>
      <w:r>
        <w:rPr>
          <w:rFonts w:ascii="宋体" w:hAnsi="宋体" w:eastAsia="宋体" w:cs="宋体"/>
          <w:kern w:val="0"/>
          <w:szCs w:val="21"/>
          <w:highlight w:val="none"/>
        </w:rPr>
        <w:t>人可为采购人代表或</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的工作人员。</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1.2资格审查的依据是招标文件和投标文件。</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1.3资格审查的范围及内容：投标文件（资格及资信证明部分），具体如下：</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（1）“投标函”；</w:t>
      </w:r>
      <w:r>
        <w:rPr>
          <w:rFonts w:ascii="宋体" w:hAnsi="宋体" w:eastAsia="宋体" w:cs="宋体"/>
          <w:kern w:val="0"/>
          <w:szCs w:val="21"/>
          <w:highlight w:val="none"/>
        </w:rPr>
        <w:br w:type="textWrapping"/>
      </w:r>
      <w:r>
        <w:rPr>
          <w:rFonts w:ascii="宋体" w:hAnsi="宋体" w:eastAsia="宋体" w:cs="宋体"/>
          <w:kern w:val="0"/>
          <w:szCs w:val="21"/>
          <w:highlight w:val="none"/>
        </w:rPr>
        <w:t>  （2）“投标人的资格及资信证明文件”</w:t>
      </w:r>
      <w:r>
        <w:rPr>
          <w:rFonts w:ascii="宋体" w:hAnsi="宋体" w:eastAsia="宋体" w:cs="宋体"/>
          <w:kern w:val="0"/>
          <w:szCs w:val="21"/>
          <w:highlight w:val="none"/>
        </w:rPr>
        <w:br w:type="textWrapping"/>
      </w:r>
      <w:r>
        <w:rPr>
          <w:rFonts w:ascii="宋体" w:hAnsi="宋体" w:eastAsia="宋体" w:cs="宋体"/>
          <w:kern w:val="0"/>
          <w:szCs w:val="21"/>
          <w:highlight w:val="none"/>
        </w:rPr>
        <w:t>   ①一般资格证明文件：</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00"/>
        <w:gridCol w:w="50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b/>
                <w:bCs/>
                <w:kern w:val="0"/>
                <w:szCs w:val="21"/>
                <w:highlight w:val="none"/>
              </w:rPr>
            </w:pPr>
            <w:r>
              <w:rPr>
                <w:rFonts w:ascii="宋体" w:hAnsi="宋体" w:eastAsia="宋体" w:cs="宋体"/>
                <w:b/>
                <w:bCs/>
                <w:kern w:val="0"/>
                <w:szCs w:val="21"/>
                <w:highlight w:val="none"/>
              </w:rPr>
              <w:t>明细</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b/>
                <w:bCs/>
                <w:kern w:val="0"/>
                <w:szCs w:val="21"/>
                <w:highlight w:val="none"/>
              </w:rPr>
            </w:pPr>
            <w:r>
              <w:rPr>
                <w:rFonts w:ascii="宋体" w:hAnsi="宋体" w:eastAsia="宋体" w:cs="宋体"/>
                <w:b/>
                <w:bCs/>
                <w:kern w:val="0"/>
                <w:szCs w:val="21"/>
                <w:highlight w:val="none"/>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单位负责人授权书（若有）</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营业执照等证明文件</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财务状况报告（财务报告、或资信证明、或投标担保函）</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依法缴纳税收证明材料</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依法缴纳社会保障资金证明材料</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具备履行合同所必需设备和专业技术能力的声明函（若有）</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参加采购活动前三年内在经营活动中没有重大违法记录书面声明</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信用记录查询结果</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中小企业声明函（专门面向中小企业或小型、微型企业适用，若有）</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联合体协议（若有）</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检察机关行贿犯罪档案查询结果告知函（若有）</w:t>
            </w:r>
          </w:p>
        </w:tc>
        <w:tc>
          <w:tcPr>
            <w:tcW w:w="50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br w:type="textWrapping"/>
      </w:r>
      <w:r>
        <w:rPr>
          <w:rFonts w:ascii="宋体" w:hAnsi="宋体" w:eastAsia="宋体" w:cs="宋体"/>
          <w:kern w:val="0"/>
          <w:szCs w:val="21"/>
          <w:highlight w:val="none"/>
        </w:rPr>
        <w:t>   ②.其他资格证明文件：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b/>
          <w:bCs/>
          <w:kern w:val="0"/>
          <w:szCs w:val="21"/>
          <w:highlight w:val="none"/>
        </w:rPr>
        <w:t>包：1</w:t>
      </w:r>
      <w:r>
        <w:rPr>
          <w:rFonts w:ascii="宋体" w:hAnsi="宋体" w:eastAsia="宋体" w:cs="宋体"/>
          <w:kern w:val="0"/>
          <w:szCs w:val="21"/>
          <w:highlight w:val="none"/>
        </w:rPr>
        <w:br w:type="textWrapping"/>
      </w:r>
      <w:r>
        <w:rPr>
          <w:rFonts w:ascii="宋体" w:hAnsi="宋体" w:eastAsia="宋体" w:cs="宋体"/>
          <w:b/>
          <w:bCs/>
          <w:kern w:val="0"/>
          <w:szCs w:val="21"/>
          <w:highlight w:val="none"/>
        </w:rPr>
        <w:t>         无</w:t>
      </w:r>
    </w:p>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包：2</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包：3</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r>
        <w:rPr>
          <w:rFonts w:ascii="宋体" w:hAnsi="宋体" w:eastAsia="宋体" w:cs="宋体"/>
          <w:b/>
          <w:bCs/>
          <w:kern w:val="0"/>
          <w:szCs w:val="21"/>
          <w:highlight w:val="none"/>
        </w:rPr>
        <w:br w:type="textWrapping"/>
      </w:r>
      <w:r>
        <w:rPr>
          <w:rFonts w:ascii="宋体" w:hAnsi="宋体" w:eastAsia="宋体" w:cs="宋体"/>
          <w:kern w:val="0"/>
          <w:szCs w:val="21"/>
          <w:highlight w:val="none"/>
        </w:rPr>
        <w:br w:type="textWrapping"/>
      </w:r>
      <w:r>
        <w:rPr>
          <w:rFonts w:ascii="宋体" w:hAnsi="宋体" w:eastAsia="宋体" w:cs="宋体"/>
          <w:kern w:val="0"/>
          <w:szCs w:val="21"/>
          <w:highlight w:val="none"/>
        </w:rPr>
        <w:t>  （3）投标保证金。</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1.4有下列情形之一的，</w:t>
      </w:r>
      <w:r>
        <w:rPr>
          <w:rFonts w:ascii="宋体" w:hAnsi="宋体" w:eastAsia="宋体" w:cs="宋体"/>
          <w:b/>
          <w:bCs/>
          <w:kern w:val="0"/>
          <w:szCs w:val="21"/>
          <w:highlight w:val="none"/>
        </w:rPr>
        <w:t>资格审查不合格：</w:t>
      </w:r>
      <w:r>
        <w:rPr>
          <w:rFonts w:ascii="宋体" w:hAnsi="宋体" w:eastAsia="宋体" w:cs="宋体"/>
          <w:b/>
          <w:bCs/>
          <w:kern w:val="0"/>
          <w:szCs w:val="21"/>
          <w:highlight w:val="none"/>
        </w:rPr>
        <w:br w:type="textWrapping"/>
      </w:r>
      <w:r>
        <w:rPr>
          <w:rFonts w:ascii="宋体" w:hAnsi="宋体" w:eastAsia="宋体" w:cs="宋体"/>
          <w:kern w:val="0"/>
          <w:szCs w:val="21"/>
          <w:highlight w:val="none"/>
        </w:rPr>
        <w:t>  （1）一般情形：</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1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b/>
                <w:bCs/>
                <w:kern w:val="0"/>
                <w:szCs w:val="21"/>
                <w:highlight w:val="none"/>
              </w:rPr>
            </w:pPr>
            <w:r>
              <w:rPr>
                <w:rFonts w:ascii="宋体" w:hAnsi="宋体" w:eastAsia="宋体" w:cs="宋体"/>
                <w:b/>
                <w:bCs/>
                <w:kern w:val="0"/>
                <w:szCs w:val="21"/>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未按照招标文件规定提交投标函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未按照招标文件规定提交投标保证金</w:t>
            </w:r>
          </w:p>
        </w:tc>
      </w:tr>
    </w:tbl>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br w:type="textWrapping"/>
      </w:r>
      <w:r>
        <w:rPr>
          <w:rFonts w:ascii="宋体" w:hAnsi="宋体" w:eastAsia="宋体" w:cs="宋体"/>
          <w:kern w:val="0"/>
          <w:szCs w:val="21"/>
          <w:highlight w:val="none"/>
        </w:rPr>
        <w:t>  （2）本项目规定的其他情形：</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b/>
          <w:bCs/>
          <w:kern w:val="0"/>
          <w:szCs w:val="21"/>
          <w:highlight w:val="none"/>
        </w:rPr>
        <w:t>包：1</w:t>
      </w:r>
      <w:r>
        <w:rPr>
          <w:rFonts w:ascii="宋体" w:hAnsi="宋体" w:eastAsia="宋体" w:cs="宋体"/>
          <w:kern w:val="0"/>
          <w:szCs w:val="21"/>
          <w:highlight w:val="none"/>
        </w:rPr>
        <w:br w:type="textWrapping"/>
      </w:r>
      <w:r>
        <w:rPr>
          <w:rFonts w:ascii="宋体" w:hAnsi="宋体" w:eastAsia="宋体" w:cs="宋体"/>
          <w:b/>
          <w:bCs/>
          <w:kern w:val="0"/>
          <w:szCs w:val="21"/>
          <w:highlight w:val="none"/>
        </w:rPr>
        <w:t>         无</w:t>
      </w:r>
    </w:p>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包：2</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包：3</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1.5若本项目接受联合体投标且投标人为联合体，联合体中有同类资质的供应商按照联合体分工承担相同工作的，应先按照资质等级较低的供应商确定资质等级，再按照本章第</w:t>
      </w:r>
      <w:r>
        <w:rPr>
          <w:rFonts w:ascii="宋体" w:hAnsi="宋体" w:eastAsia="宋体" w:cs="Calibri"/>
          <w:kern w:val="0"/>
          <w:szCs w:val="21"/>
          <w:highlight w:val="none"/>
        </w:rPr>
        <w:t>1.2</w:t>
      </w:r>
      <w:r>
        <w:rPr>
          <w:rFonts w:ascii="宋体" w:hAnsi="宋体" w:eastAsia="宋体" w:cs="宋体"/>
          <w:kern w:val="0"/>
          <w:szCs w:val="21"/>
          <w:highlight w:val="none"/>
        </w:rPr>
        <w:t>、</w:t>
      </w:r>
      <w:r>
        <w:rPr>
          <w:rFonts w:ascii="宋体" w:hAnsi="宋体" w:eastAsia="宋体" w:cs="Calibri"/>
          <w:kern w:val="0"/>
          <w:szCs w:val="21"/>
          <w:highlight w:val="none"/>
        </w:rPr>
        <w:t>1.3</w:t>
      </w:r>
      <w:r>
        <w:rPr>
          <w:rFonts w:ascii="宋体" w:hAnsi="宋体" w:eastAsia="宋体" w:cs="宋体"/>
          <w:kern w:val="0"/>
          <w:szCs w:val="21"/>
          <w:highlight w:val="none"/>
        </w:rPr>
        <w:t>、</w:t>
      </w:r>
      <w:r>
        <w:rPr>
          <w:rFonts w:ascii="宋体" w:hAnsi="宋体" w:eastAsia="宋体" w:cs="Calibri"/>
          <w:kern w:val="0"/>
          <w:szCs w:val="21"/>
          <w:highlight w:val="none"/>
        </w:rPr>
        <w:t>1.4</w:t>
      </w:r>
      <w:r>
        <w:rPr>
          <w:rFonts w:ascii="宋体" w:hAnsi="宋体" w:eastAsia="宋体" w:cs="宋体"/>
          <w:kern w:val="0"/>
          <w:szCs w:val="21"/>
          <w:highlight w:val="none"/>
        </w:rPr>
        <w:t>条规定进行资格审查。</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2、资格审查情况不得私自外泄，有关信息由</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统一对外发布。</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3、资格审查合格的投标人不足三家的，不进行评标。同时，本次采购活动结束，</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将依法组织后续采购活动（包括但不限于：重新招标、采用其他方式采购等）。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二、评标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4、资格审查结束后，由厦门市务实采购有限公司负责评标委员会的组建及评标工作的组织。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5、评标委员会</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5.1评标委员会由采购人代表和评标专家两部分共</w:t>
      </w:r>
      <w:r>
        <w:rPr>
          <w:rFonts w:ascii="宋体" w:hAnsi="宋体" w:eastAsia="宋体" w:cs="宋体"/>
          <w:kern w:val="0"/>
          <w:szCs w:val="21"/>
          <w:highlight w:val="none"/>
          <w:u w:val="single"/>
        </w:rPr>
        <w:t>7</w:t>
      </w:r>
      <w:r>
        <w:rPr>
          <w:rFonts w:ascii="宋体" w:hAnsi="宋体" w:eastAsia="宋体" w:cs="宋体"/>
          <w:kern w:val="0"/>
          <w:szCs w:val="21"/>
          <w:highlight w:val="none"/>
        </w:rPr>
        <w:t>人（以下简称“评委”）组成，其中：由采购人派出的采购人代表</w:t>
      </w:r>
      <w:r>
        <w:rPr>
          <w:rFonts w:ascii="宋体" w:hAnsi="宋体" w:eastAsia="宋体" w:cs="宋体"/>
          <w:kern w:val="0"/>
          <w:szCs w:val="21"/>
          <w:highlight w:val="none"/>
          <w:u w:val="single"/>
        </w:rPr>
        <w:t>2</w:t>
      </w:r>
      <w:r>
        <w:rPr>
          <w:rFonts w:ascii="宋体" w:hAnsi="宋体" w:eastAsia="宋体" w:cs="宋体"/>
          <w:kern w:val="0"/>
          <w:szCs w:val="21"/>
          <w:highlight w:val="none"/>
        </w:rPr>
        <w:t>人，由福建省政府采购评审专家库产生的评标专家</w:t>
      </w:r>
      <w:r>
        <w:rPr>
          <w:rFonts w:ascii="宋体" w:hAnsi="宋体" w:eastAsia="宋体" w:cs="宋体"/>
          <w:kern w:val="0"/>
          <w:szCs w:val="21"/>
          <w:highlight w:val="none"/>
          <w:u w:val="single"/>
        </w:rPr>
        <w:t>5</w:t>
      </w:r>
      <w:r>
        <w:rPr>
          <w:rFonts w:ascii="宋体" w:hAnsi="宋体" w:eastAsia="宋体" w:cs="宋体"/>
          <w:kern w:val="0"/>
          <w:szCs w:val="21"/>
          <w:highlight w:val="none"/>
        </w:rPr>
        <w:t>人。</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5.2评标委员会负责具体评标事务，并按照下列原则依法独立履行有关职责：</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（1）评标应保护国家利益、社会公共利益和各方当事人合法权益，提高采购效益，保证项目质量。</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（2）评标应遵循公平、公正、科学、严谨和择优原则。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（3）评标的依据是招标文件和投标文件。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（4）应按照招标文件规定推荐中标候选人或确定中标人。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（5）评标应遵守下列评标纪律：</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①评标情况不得私自外泄，有关信息由</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统一对外发布。</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②对</w:t>
      </w:r>
      <w:r>
        <w:rPr>
          <w:rFonts w:ascii="宋体" w:hAnsi="宋体" w:eastAsia="宋体" w:cs="宋体"/>
          <w:kern w:val="0"/>
          <w:szCs w:val="21"/>
          <w:highlight w:val="none"/>
          <w:u w:val="single"/>
        </w:rPr>
        <w:t>厦门市务实采购有限公司</w:t>
      </w:r>
      <w:r>
        <w:rPr>
          <w:rFonts w:ascii="宋体" w:hAnsi="宋体" w:eastAsia="宋体" w:cs="宋体"/>
          <w:kern w:val="0"/>
          <w:szCs w:val="21"/>
          <w:highlight w:val="none"/>
        </w:rPr>
        <w:t>或投标人提供的要求保密的资料，不得摘记翻印和外传。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③不得收受投标人或有关人员的任何礼物，不得串联鼓动其他人袒护某投标人。若与投标人存在利害关系，则应主动声明并回避。</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④全体评委应按照招标文件规定进行评标，一切认定事项应查有实据且不得弄虚作假。</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⑤评标中应充分发扬民主，推荐中标候选人或确定中标人后要服从评标报告。</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对违反评标纪律的评委，将取消其评委资格，对评标工作造成严重损失者将予以通报批评乃至追究法律责任。</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6、评标程序</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6.1评标前的准备工作</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（1）全体评委应认真审阅招标文件，了解评委应履行或遵守的职责、义务和评标纪律。</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6.2符合性审查</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（1）评标委员会依据招标文件的实质性要求，对通过资格审查的投标文件进行符合性审查，以确定其是否满足招标文件的实质性要求。</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（2）满足招标文件的实质性要求指投标文件对招标文件实质性要求的响应不存在重大偏差或保留。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（5）评标委员会对所有投标人都执行相同的程序和标准。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（6）有下列情形之一的，</w:t>
      </w:r>
      <w:r>
        <w:rPr>
          <w:rFonts w:ascii="宋体" w:hAnsi="宋体" w:eastAsia="宋体" w:cs="宋体"/>
          <w:b/>
          <w:bCs/>
          <w:kern w:val="0"/>
          <w:szCs w:val="21"/>
          <w:highlight w:val="none"/>
        </w:rPr>
        <w:t>符合性审查不合格：</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①一般情形：</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1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eastAsia="宋体" w:cs="宋体"/>
                <w:b/>
                <w:bCs/>
                <w:kern w:val="0"/>
                <w:szCs w:val="21"/>
                <w:highlight w:val="none"/>
              </w:rPr>
            </w:pPr>
            <w:r>
              <w:rPr>
                <w:rFonts w:ascii="宋体" w:hAnsi="宋体" w:eastAsia="宋体" w:cs="宋体"/>
                <w:b/>
                <w:bCs/>
                <w:kern w:val="0"/>
                <w:szCs w:val="21"/>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11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投标文件对招标文件实质性要求的响应存在重大偏离或保留。</w:t>
            </w:r>
          </w:p>
        </w:tc>
      </w:tr>
    </w:tbl>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②本项目规定的其他情形：</w:t>
      </w:r>
      <w:r>
        <w:rPr>
          <w:rFonts w:ascii="宋体" w:hAnsi="宋体" w:eastAsia="宋体" w:cs="宋体"/>
          <w:kern w:val="0"/>
          <w:szCs w:val="21"/>
          <w:highlight w:val="none"/>
        </w:rPr>
        <w:br w:type="textWrapping"/>
      </w:r>
      <w:r>
        <w:rPr>
          <w:rFonts w:ascii="宋体" w:hAnsi="宋体" w:eastAsia="宋体" w:cs="宋体"/>
          <w:b/>
          <w:bCs/>
          <w:kern w:val="0"/>
          <w:szCs w:val="21"/>
          <w:highlight w:val="none"/>
        </w:rPr>
        <w:t>包：1</w:t>
      </w:r>
      <w:r>
        <w:rPr>
          <w:rFonts w:ascii="宋体" w:hAnsi="宋体" w:eastAsia="宋体" w:cs="宋体"/>
          <w:kern w:val="0"/>
          <w:szCs w:val="21"/>
          <w:highlight w:val="none"/>
        </w:rPr>
        <w:br w:type="textWrapping"/>
      </w:r>
      <w:r>
        <w:rPr>
          <w:rFonts w:ascii="宋体" w:hAnsi="宋体" w:eastAsia="宋体" w:cs="宋体"/>
          <w:b/>
          <w:bCs/>
          <w:kern w:val="0"/>
          <w:szCs w:val="21"/>
          <w:highlight w:val="none"/>
        </w:rPr>
        <w:t>         无</w:t>
      </w:r>
    </w:p>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包：2</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包：3</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6.3澄清有关问题</w:t>
      </w:r>
    </w:p>
    <w:p>
      <w:pPr>
        <w:widowControl/>
        <w:spacing w:before="75" w:after="75"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（1）对通过符合性审查的投标文件中含义不明确、同类问题表述不一致或有明显文字和计算错误的内容，评标委员会将以书面形式要求投标人作出必要的澄清、说明或补正。</w:t>
      </w:r>
    </w:p>
    <w:p>
      <w:pPr>
        <w:widowControl/>
        <w:spacing w:before="75" w:after="75"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（3）投标文件报价出现前后不一致的，除招标文件另有规定外，按照下列规定修正：</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①开标一览表内容与投标文件中相应内容不一致的，以开标一览表为准；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②大写金额和小写金额不一致的，以大写金额为准；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③单价金额小数点或百分比有明显错位的，以开标一览表的总价为准，并修改单价；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④总价金额与按照单价汇总金额不一致的，以单价金额计算结果为准。</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同时出现两种以上不一致的，按照前款规定的顺序修正。修正后的报价应按照本章第</w:t>
      </w:r>
      <w:r>
        <w:rPr>
          <w:rFonts w:ascii="宋体" w:hAnsi="宋体" w:eastAsia="宋体" w:cs="Calibri"/>
          <w:b/>
          <w:bCs/>
          <w:kern w:val="0"/>
          <w:szCs w:val="21"/>
          <w:highlight w:val="none"/>
        </w:rPr>
        <w:t>6.3</w:t>
      </w:r>
      <w:r>
        <w:rPr>
          <w:rFonts w:ascii="宋体" w:hAnsi="宋体" w:eastAsia="宋体" w:cs="宋体"/>
          <w:b/>
          <w:bCs/>
          <w:kern w:val="0"/>
          <w:szCs w:val="21"/>
          <w:highlight w:val="none"/>
        </w:rPr>
        <w:t>条第（</w:t>
      </w:r>
      <w:r>
        <w:rPr>
          <w:rFonts w:ascii="宋体" w:hAnsi="宋体" w:eastAsia="宋体" w:cs="Calibri"/>
          <w:b/>
          <w:bCs/>
          <w:kern w:val="0"/>
          <w:szCs w:val="21"/>
          <w:highlight w:val="none"/>
        </w:rPr>
        <w:t>1</w:t>
      </w:r>
      <w:r>
        <w:rPr>
          <w:rFonts w:ascii="宋体" w:hAnsi="宋体" w:eastAsia="宋体" w:cs="宋体"/>
          <w:b/>
          <w:bCs/>
          <w:kern w:val="0"/>
          <w:szCs w:val="21"/>
          <w:highlight w:val="none"/>
        </w:rPr>
        <w:t>）、（</w:t>
      </w:r>
      <w:r>
        <w:rPr>
          <w:rFonts w:ascii="宋体" w:hAnsi="宋体" w:eastAsia="宋体" w:cs="Calibri"/>
          <w:b/>
          <w:bCs/>
          <w:kern w:val="0"/>
          <w:szCs w:val="21"/>
          <w:highlight w:val="none"/>
        </w:rPr>
        <w:t>2</w:t>
      </w:r>
      <w:r>
        <w:rPr>
          <w:rFonts w:ascii="宋体" w:hAnsi="宋体" w:eastAsia="宋体" w:cs="宋体"/>
          <w:b/>
          <w:bCs/>
          <w:kern w:val="0"/>
          <w:szCs w:val="21"/>
          <w:highlight w:val="none"/>
        </w:rPr>
        <w:t>）款规定经投标人确认后产生约束力，投标人不确认的，其投标无效。</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（4）关于细微偏差</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②评标委员会将以书面形式要求存在细微偏差的投标人在评标委员会规定的时间内予以补正。若无法补正，则评标委员会将按照不利于投标人的内容进行认定。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（5）关于投标描述（即投标文件中描述的内容）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①投标描述前后不一致且不涉及证明材料的：按照本章第</w:t>
      </w:r>
      <w:r>
        <w:rPr>
          <w:rFonts w:ascii="宋体" w:hAnsi="宋体" w:eastAsia="宋体" w:cs="Calibri"/>
          <w:kern w:val="0"/>
          <w:szCs w:val="21"/>
          <w:highlight w:val="none"/>
        </w:rPr>
        <w:t>6.3</w:t>
      </w:r>
      <w:r>
        <w:rPr>
          <w:rFonts w:ascii="宋体" w:hAnsi="宋体" w:eastAsia="宋体" w:cs="宋体"/>
          <w:kern w:val="0"/>
          <w:szCs w:val="21"/>
          <w:highlight w:val="none"/>
        </w:rPr>
        <w:t>条第（</w:t>
      </w:r>
      <w:r>
        <w:rPr>
          <w:rFonts w:ascii="宋体" w:hAnsi="宋体" w:eastAsia="宋体" w:cs="Calibri"/>
          <w:kern w:val="0"/>
          <w:szCs w:val="21"/>
          <w:highlight w:val="none"/>
        </w:rPr>
        <w:t>1</w:t>
      </w:r>
      <w:r>
        <w:rPr>
          <w:rFonts w:ascii="宋体" w:hAnsi="宋体" w:eastAsia="宋体" w:cs="宋体"/>
          <w:kern w:val="0"/>
          <w:szCs w:val="21"/>
          <w:highlight w:val="none"/>
        </w:rPr>
        <w:t>）、（</w:t>
      </w:r>
      <w:r>
        <w:rPr>
          <w:rFonts w:ascii="宋体" w:hAnsi="宋体" w:eastAsia="宋体" w:cs="Calibri"/>
          <w:kern w:val="0"/>
          <w:szCs w:val="21"/>
          <w:highlight w:val="none"/>
        </w:rPr>
        <w:t>2</w:t>
      </w:r>
      <w:r>
        <w:rPr>
          <w:rFonts w:ascii="宋体" w:hAnsi="宋体" w:eastAsia="宋体" w:cs="宋体"/>
          <w:kern w:val="0"/>
          <w:szCs w:val="21"/>
          <w:highlight w:val="none"/>
        </w:rPr>
        <w:t>）款规定执行。</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②投标描述与证明材料不一致或多份证明材料之间不一致的：</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a.评标委员会将要求投标人进行书面澄清，并按照不利于投标人的内容进行评标。</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6.4比较与评价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（1）按照本章第</w:t>
      </w:r>
      <w:r>
        <w:rPr>
          <w:rFonts w:ascii="宋体" w:hAnsi="宋体" w:eastAsia="宋体" w:cs="Calibri"/>
          <w:kern w:val="0"/>
          <w:szCs w:val="21"/>
          <w:highlight w:val="none"/>
        </w:rPr>
        <w:t>7</w:t>
      </w:r>
      <w:r>
        <w:rPr>
          <w:rFonts w:ascii="宋体" w:hAnsi="宋体" w:eastAsia="宋体" w:cs="宋体"/>
          <w:kern w:val="0"/>
          <w:szCs w:val="21"/>
          <w:highlight w:val="none"/>
        </w:rPr>
        <w:t>条载明的评标方法和标准，对符合性审查合格的投标文件进行比较与评价。</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（2）关于相同品牌产品</w:t>
      </w:r>
      <w:r>
        <w:rPr>
          <w:rFonts w:ascii="宋体" w:hAnsi="宋体" w:eastAsia="宋体" w:cs="宋体"/>
          <w:b/>
          <w:bCs/>
          <w:kern w:val="0"/>
          <w:szCs w:val="21"/>
          <w:highlight w:val="none"/>
        </w:rPr>
        <w:t>（政府采购服务类项目不适用本条款规定）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a.招标文件规定的方式：</w:t>
      </w:r>
      <w:r>
        <w:rPr>
          <w:rFonts w:ascii="宋体" w:hAnsi="宋体" w:eastAsia="宋体" w:cs="宋体"/>
          <w:kern w:val="0"/>
          <w:szCs w:val="21"/>
          <w:highlight w:val="none"/>
          <w:u w:val="single"/>
        </w:rPr>
        <w:t>无。</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b.招标文件未规定的，采取随机抽取方式确定，其他</w:t>
      </w:r>
      <w:r>
        <w:rPr>
          <w:rFonts w:ascii="宋体" w:hAnsi="宋体" w:eastAsia="宋体" w:cs="宋体"/>
          <w:b/>
          <w:bCs/>
          <w:kern w:val="0"/>
          <w:szCs w:val="21"/>
          <w:highlight w:val="none"/>
        </w:rPr>
        <w:t>投标无效。</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a.招标文件规定的方式：</w:t>
      </w:r>
      <w:r>
        <w:rPr>
          <w:rFonts w:ascii="宋体" w:hAnsi="宋体" w:eastAsia="宋体" w:cs="宋体"/>
          <w:kern w:val="0"/>
          <w:szCs w:val="21"/>
          <w:highlight w:val="none"/>
          <w:u w:val="single"/>
        </w:rPr>
        <w:t>无。</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b.招标文件未规定的，采取随机抽取方式确定，其他同品牌投标人不作为中标候选人。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③非单一产品采购项目，多家投标人提供的核心产品品牌相同的，按照本章第</w:t>
      </w:r>
      <w:r>
        <w:rPr>
          <w:rFonts w:ascii="宋体" w:hAnsi="宋体" w:eastAsia="宋体" w:cs="Calibri"/>
          <w:kern w:val="0"/>
          <w:szCs w:val="21"/>
          <w:highlight w:val="none"/>
        </w:rPr>
        <w:t>6.4</w:t>
      </w:r>
      <w:r>
        <w:rPr>
          <w:rFonts w:ascii="宋体" w:hAnsi="宋体" w:eastAsia="宋体" w:cs="宋体"/>
          <w:kern w:val="0"/>
          <w:szCs w:val="21"/>
          <w:highlight w:val="none"/>
        </w:rPr>
        <w:t>条第（</w:t>
      </w:r>
      <w:r>
        <w:rPr>
          <w:rFonts w:ascii="宋体" w:hAnsi="宋体" w:eastAsia="宋体" w:cs="Calibri"/>
          <w:kern w:val="0"/>
          <w:szCs w:val="21"/>
          <w:highlight w:val="none"/>
        </w:rPr>
        <w:t>2</w:t>
      </w:r>
      <w:r>
        <w:rPr>
          <w:rFonts w:ascii="宋体" w:hAnsi="宋体" w:eastAsia="宋体" w:cs="宋体"/>
          <w:kern w:val="0"/>
          <w:szCs w:val="21"/>
          <w:highlight w:val="none"/>
        </w:rPr>
        <w:t>）款第①、②规定处理。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（3）漏（缺）项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①招标文件中要求列入报价的费用（含配置、功能），漏（缺）项的报价视为已经包括在投标总价中。</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②对多报项及赠送项的价格评标时不予核减，全部进入评标价评议。</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6.5推荐中标候选人：详见本章第</w:t>
      </w:r>
      <w:r>
        <w:rPr>
          <w:rFonts w:ascii="宋体" w:hAnsi="宋体" w:eastAsia="宋体" w:cs="Calibri"/>
          <w:kern w:val="0"/>
          <w:szCs w:val="21"/>
          <w:highlight w:val="none"/>
        </w:rPr>
        <w:t>7.2</w:t>
      </w:r>
      <w:r>
        <w:rPr>
          <w:rFonts w:ascii="宋体" w:hAnsi="宋体" w:eastAsia="宋体" w:cs="宋体"/>
          <w:kern w:val="0"/>
          <w:szCs w:val="21"/>
          <w:highlight w:val="none"/>
        </w:rPr>
        <w:t>条规定。</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6.6编写评标报告</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（1）评标报告由评标委员会负责编写。</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（2）评标报告应包括下列内容：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①招标公告刊登的媒体名称、开标日期和地点；</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②投标人名单和评标委员会成员名单；</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③评标方法和标准；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④开标记录和评标情况及说明，包括无效投标人名单及原因；</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⑤评标结果，包括中标候选人名单或确定的中标人；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⑥其他需要说明的情况，包括但不限于：评标过程中投标人的澄清、说明或补正，评委更换等。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eastAsia="宋体" w:cs="宋体"/>
          <w:b/>
          <w:bCs/>
          <w:kern w:val="0"/>
          <w:szCs w:val="21"/>
          <w:highlight w:val="none"/>
        </w:rPr>
        <w:t>投标无效</w:t>
      </w:r>
      <w:r>
        <w:rPr>
          <w:rFonts w:ascii="宋体" w:hAnsi="宋体" w:eastAsia="宋体" w:cs="宋体"/>
          <w:kern w:val="0"/>
          <w:szCs w:val="21"/>
          <w:highlight w:val="none"/>
        </w:rPr>
        <w:t>处理。</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6.8评委对需要共同认定的事项存在争议的，应按照少数服从多数的原则进行认定。</w:t>
      </w:r>
      <w:r>
        <w:rPr>
          <w:rFonts w:ascii="宋体" w:hAnsi="宋体" w:eastAsia="宋体" w:cs="宋体"/>
          <w:b/>
          <w:bCs/>
          <w:kern w:val="0"/>
          <w:szCs w:val="21"/>
          <w:highlight w:val="none"/>
        </w:rPr>
        <w:t>持不同意见的评委应在评标报告上签署不同意见及理由，否则视为同意评标报告。</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6.9在评标过程中发现投标人有下列情形之一的，评标委员会应认定其</w:t>
      </w:r>
      <w:r>
        <w:rPr>
          <w:rFonts w:ascii="宋体" w:hAnsi="宋体" w:eastAsia="宋体" w:cs="宋体"/>
          <w:b/>
          <w:bCs/>
          <w:kern w:val="0"/>
          <w:szCs w:val="21"/>
          <w:highlight w:val="none"/>
        </w:rPr>
        <w:t>投标无效</w:t>
      </w:r>
      <w:r>
        <w:rPr>
          <w:rFonts w:ascii="宋体" w:hAnsi="宋体" w:eastAsia="宋体" w:cs="宋体"/>
          <w:kern w:val="0"/>
          <w:szCs w:val="21"/>
          <w:highlight w:val="none"/>
        </w:rPr>
        <w:t>，并书面报告本项目监督管理部门：</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（1）恶意串通（包括但不限于招标文件第三章第</w:t>
      </w:r>
      <w:r>
        <w:rPr>
          <w:rFonts w:ascii="宋体" w:hAnsi="宋体" w:eastAsia="宋体" w:cs="Calibri"/>
          <w:kern w:val="0"/>
          <w:szCs w:val="21"/>
          <w:highlight w:val="none"/>
        </w:rPr>
        <w:t>9.7</w:t>
      </w:r>
      <w:r>
        <w:rPr>
          <w:rFonts w:ascii="宋体" w:hAnsi="宋体" w:eastAsia="宋体" w:cs="宋体"/>
          <w:kern w:val="0"/>
          <w:szCs w:val="21"/>
          <w:highlight w:val="none"/>
        </w:rPr>
        <w:t>条规定情形）；</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（2）妨碍其他投标人的竞争行为；</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（3）损害采购人或其他投标人的合法权益。</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6.10评标过程中，有下列情形之一的，应予废标：</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（1）符合性审查合格的投标人不足三家的；</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（2）有关法律、法规和规章规定废标的情形。</w:t>
      </w:r>
    </w:p>
    <w:p>
      <w:pPr>
        <w:widowControl/>
        <w:spacing w:before="75" w:after="75" w:line="276" w:lineRule="auto"/>
        <w:ind w:firstLine="480"/>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若废标，则本次采购活动结束，</w:t>
      </w:r>
      <w:r>
        <w:rPr>
          <w:rFonts w:ascii="宋体" w:hAnsi="宋体" w:eastAsia="宋体" w:cs="宋体"/>
          <w:kern w:val="0"/>
          <w:szCs w:val="21"/>
          <w:highlight w:val="none"/>
          <w:u w:val="single"/>
        </w:rPr>
        <w:t>厦门市务实采购有限公司</w:t>
      </w:r>
      <w:r>
        <w:rPr>
          <w:rFonts w:ascii="宋体" w:hAnsi="宋体" w:eastAsia="宋体" w:cs="宋体"/>
          <w:b/>
          <w:bCs/>
          <w:kern w:val="0"/>
          <w:szCs w:val="21"/>
          <w:highlight w:val="none"/>
        </w:rPr>
        <w:t>将依法组织后续采购活动（包括但不限于：重新招标、采用其他方式采购等）。</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7、评标方法和标准</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7.1评标方法： 合同包1,合同包2,合同包3采用综合评分法。</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7.2评标标准</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hd w:val="clear" w:color="auto" w:fill="FFFFFF"/>
        <w:spacing w:after="150" w:line="276" w:lineRule="auto"/>
        <w:jc w:val="left"/>
        <w:rPr>
          <w:rFonts w:ascii="宋体" w:hAnsi="宋体" w:eastAsia="宋体" w:cs="宋体"/>
          <w:color w:val="393939"/>
          <w:kern w:val="0"/>
          <w:szCs w:val="21"/>
          <w:highlight w:val="none"/>
        </w:rPr>
      </w:pPr>
      <w:r>
        <w:rPr>
          <w:rFonts w:ascii="宋体" w:hAnsi="宋体" w:eastAsia="宋体" w:cs="宋体"/>
          <w:b/>
          <w:bCs/>
          <w:color w:val="393939"/>
          <w:kern w:val="0"/>
          <w:szCs w:val="21"/>
          <w:highlight w:val="none"/>
        </w:rPr>
        <w:t>合同包1采用综合评分法</w:t>
      </w:r>
      <w:r>
        <w:rPr>
          <w:rFonts w:ascii="宋体" w:hAnsi="宋体" w:eastAsia="宋体" w:cs="宋体"/>
          <w:color w:val="393939"/>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（1）投标文件满足招标文件全部实质性要求，且按照评审因素的量化指标评审得分（即评标总得分）最高的投标人为中标候选人。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（2）每个投标人的评标总得分</w:t>
      </w:r>
      <w:r>
        <w:rPr>
          <w:rFonts w:ascii="宋体" w:hAnsi="宋体" w:eastAsia="宋体" w:cs="Calibri"/>
          <w:kern w:val="0"/>
          <w:szCs w:val="21"/>
          <w:highlight w:val="none"/>
        </w:rPr>
        <w:t>FA</w:t>
      </w:r>
      <w:r>
        <w:rPr>
          <w:rFonts w:ascii="宋体" w:hAnsi="宋体" w:eastAsia="宋体" w:cs="宋体"/>
          <w:kern w:val="0"/>
          <w:szCs w:val="21"/>
          <w:highlight w:val="none"/>
        </w:rPr>
        <w:t>＝</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w:t>
      </w:r>
      <w:r>
        <w:rPr>
          <w:rFonts w:ascii="宋体" w:hAnsi="宋体" w:eastAsia="宋体" w:cs="宋体"/>
          <w:kern w:val="0"/>
          <w:szCs w:val="21"/>
          <w:highlight w:val="none"/>
        </w:rPr>
        <w:t>＋</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（若有），其中：</w:t>
      </w:r>
      <w:r>
        <w:rPr>
          <w:rFonts w:ascii="宋体" w:hAnsi="宋体" w:eastAsia="宋体" w:cs="Calibri"/>
          <w:kern w:val="0"/>
          <w:szCs w:val="21"/>
          <w:highlight w:val="none"/>
        </w:rPr>
        <w:t>F1</w:t>
      </w:r>
      <w:r>
        <w:rPr>
          <w:rFonts w:ascii="宋体" w:hAnsi="宋体" w:eastAsia="宋体" w:cs="宋体"/>
          <w:kern w:val="0"/>
          <w:szCs w:val="21"/>
          <w:highlight w:val="none"/>
        </w:rPr>
        <w:t>指价格项评审因素得分、</w:t>
      </w:r>
      <w:r>
        <w:rPr>
          <w:rFonts w:ascii="宋体" w:hAnsi="宋体" w:eastAsia="宋体" w:cs="Calibri"/>
          <w:kern w:val="0"/>
          <w:szCs w:val="21"/>
          <w:highlight w:val="none"/>
        </w:rPr>
        <w:t>F2</w:t>
      </w:r>
      <w:r>
        <w:rPr>
          <w:rFonts w:ascii="宋体" w:hAnsi="宋体" w:eastAsia="宋体" w:cs="宋体"/>
          <w:kern w:val="0"/>
          <w:szCs w:val="21"/>
          <w:highlight w:val="none"/>
        </w:rPr>
        <w:t>指技术项评审因素得分、</w:t>
      </w:r>
      <w:r>
        <w:rPr>
          <w:rFonts w:ascii="宋体" w:hAnsi="宋体" w:eastAsia="宋体" w:cs="Calibri"/>
          <w:kern w:val="0"/>
          <w:szCs w:val="21"/>
          <w:highlight w:val="none"/>
        </w:rPr>
        <w:t>F3</w:t>
      </w:r>
      <w:r>
        <w:rPr>
          <w:rFonts w:ascii="宋体" w:hAnsi="宋体" w:eastAsia="宋体" w:cs="宋体"/>
          <w:kern w:val="0"/>
          <w:szCs w:val="21"/>
          <w:highlight w:val="none"/>
        </w:rPr>
        <w:t>指商务项评审因素得分，</w:t>
      </w:r>
      <w:r>
        <w:rPr>
          <w:rFonts w:ascii="宋体" w:hAnsi="宋体" w:eastAsia="宋体" w:cs="Calibri"/>
          <w:kern w:val="0"/>
          <w:szCs w:val="21"/>
          <w:highlight w:val="none"/>
        </w:rPr>
        <w:t>A1</w:t>
      </w:r>
      <w:r>
        <w:rPr>
          <w:rFonts w:ascii="宋体" w:hAnsi="宋体" w:eastAsia="宋体" w:cs="宋体"/>
          <w:kern w:val="0"/>
          <w:szCs w:val="21"/>
          <w:highlight w:val="none"/>
        </w:rPr>
        <w:t>指价格项评审因素所占的权重、</w:t>
      </w:r>
      <w:r>
        <w:rPr>
          <w:rFonts w:ascii="宋体" w:hAnsi="宋体" w:eastAsia="宋体" w:cs="Calibri"/>
          <w:kern w:val="0"/>
          <w:szCs w:val="21"/>
          <w:highlight w:val="none"/>
        </w:rPr>
        <w:t>A2</w:t>
      </w:r>
      <w:r>
        <w:rPr>
          <w:rFonts w:ascii="宋体" w:hAnsi="宋体" w:eastAsia="宋体" w:cs="宋体"/>
          <w:kern w:val="0"/>
          <w:szCs w:val="21"/>
          <w:highlight w:val="none"/>
        </w:rPr>
        <w:t>指技术项评审因素所占的权重、</w:t>
      </w:r>
      <w:r>
        <w:rPr>
          <w:rFonts w:ascii="宋体" w:hAnsi="宋体" w:eastAsia="宋体" w:cs="Calibri"/>
          <w:kern w:val="0"/>
          <w:szCs w:val="21"/>
          <w:highlight w:val="none"/>
        </w:rPr>
        <w:t>A3</w:t>
      </w:r>
      <w:r>
        <w:rPr>
          <w:rFonts w:ascii="宋体" w:hAnsi="宋体" w:eastAsia="宋体" w:cs="宋体"/>
          <w:kern w:val="0"/>
          <w:szCs w:val="21"/>
          <w:highlight w:val="none"/>
        </w:rPr>
        <w:t>指商务项评审因素所占的权重，</w:t>
      </w:r>
      <w:r>
        <w:rPr>
          <w:rFonts w:ascii="宋体" w:hAnsi="宋体" w:eastAsia="宋体" w:cs="Calibri"/>
          <w:kern w:val="0"/>
          <w:szCs w:val="21"/>
          <w:highlight w:val="none"/>
        </w:rPr>
        <w:t>A1+A2+A3=1</w:t>
      </w:r>
      <w:r>
        <w:rPr>
          <w:rFonts w:ascii="宋体" w:hAnsi="宋体" w:eastAsia="宋体" w:cs="宋体"/>
          <w:kern w:val="0"/>
          <w:szCs w:val="21"/>
          <w:highlight w:val="none"/>
        </w:rPr>
        <w:t>、</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A3=100</w:t>
      </w:r>
      <w:r>
        <w:rPr>
          <w:rFonts w:ascii="宋体" w:hAnsi="宋体" w:eastAsia="宋体" w:cs="宋体"/>
          <w:kern w:val="0"/>
          <w:szCs w:val="21"/>
          <w:highlight w:val="none"/>
        </w:rPr>
        <w:t>分（满分时），</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 xml:space="preserve">为加分项（即优先类节能产品、环境标志产品在采购活动中可享有的加分优惠）。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（3）各项评审因素的设置如下：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）满分为</w:t>
      </w:r>
      <w:r>
        <w:rPr>
          <w:rFonts w:ascii="宋体" w:hAnsi="宋体" w:eastAsia="宋体" w:cs="宋体"/>
          <w:kern w:val="0"/>
          <w:szCs w:val="21"/>
          <w:highlight w:val="none"/>
          <w:u w:val="single"/>
        </w:rPr>
        <w:t>10</w:t>
      </w:r>
      <w:r>
        <w:rPr>
          <w:rFonts w:ascii="宋体" w:hAnsi="宋体" w:eastAsia="宋体" w:cs="宋体"/>
          <w:kern w:val="0"/>
          <w:szCs w:val="21"/>
          <w:highlight w:val="none"/>
        </w:rPr>
        <w:t>分。</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Cs w:val="21"/>
          <w:highlight w:val="none"/>
        </w:rPr>
        <w:t>=</w:t>
      </w:r>
      <w:r>
        <w:rPr>
          <w:rFonts w:ascii="宋体" w:hAnsi="宋体" w:eastAsia="宋体" w:cs="宋体"/>
          <w:kern w:val="0"/>
          <w:szCs w:val="21"/>
          <w:highlight w:val="none"/>
        </w:rPr>
        <w:t>（评标基准价／投标报价）×</w:t>
      </w:r>
      <w:r>
        <w:rPr>
          <w:rFonts w:ascii="宋体" w:hAnsi="宋体" w:eastAsia="宋体" w:cs="Calibri"/>
          <w:kern w:val="0"/>
          <w:szCs w:val="21"/>
          <w:highlight w:val="none"/>
        </w:rPr>
        <w:t>100</w:t>
      </w:r>
      <w:r>
        <w:rPr>
          <w:rFonts w:ascii="宋体" w:hAnsi="宋体" w:eastAsia="宋体" w:cs="宋体"/>
          <w:kern w:val="0"/>
          <w:szCs w:val="21"/>
          <w:highlight w:val="none"/>
        </w:rPr>
        <w:t xml:space="preserve">。因落实政府采购政策需进行价格扣除的，以扣除后的价格计算评标基准价和投标报价。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b.价格扣除的规则如下：</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45"/>
        <w:gridCol w:w="79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14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796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4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小型、微型企业，监狱企业，残疾人</w:t>
            </w:r>
          </w:p>
        </w:tc>
        <w:tc>
          <w:tcPr>
            <w:tcW w:w="796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）满分为</w:t>
      </w:r>
      <w:r>
        <w:rPr>
          <w:rFonts w:ascii="宋体" w:hAnsi="宋体" w:eastAsia="宋体" w:cs="宋体"/>
          <w:kern w:val="0"/>
          <w:szCs w:val="21"/>
          <w:highlight w:val="none"/>
          <w:u w:val="single"/>
        </w:rPr>
        <w:t>70</w:t>
      </w:r>
      <w:r>
        <w:rPr>
          <w:rFonts w:ascii="宋体" w:hAnsi="宋体" w:eastAsia="宋体" w:cs="宋体"/>
          <w:kern w:val="0"/>
          <w:szCs w:val="21"/>
          <w:highlight w:val="none"/>
        </w:rPr>
        <w:t>分。</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04"/>
        <w:gridCol w:w="590"/>
        <w:gridCol w:w="64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210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根据投标人提供“人像GPU服务器”中重要技术参数符合性情况进行评价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支持不少于2*M.2 SATA SSD，支持硬RAID1，支持免开箱热插拔，提供产品彩页或截图证明；完全满足可得1分，否则不得分。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配置≥4张T4卡或相当算力GPU卡，</w:t>
            </w:r>
            <w:r>
              <w:rPr>
                <w:rFonts w:ascii="宋体" w:hAnsi="宋体" w:eastAsia="宋体" w:cs="宋体"/>
                <w:kern w:val="0"/>
                <w:szCs w:val="21"/>
                <w:highlight w:val="none"/>
              </w:rPr>
              <w:t>支持≥10个PCI-E，提供官网链接和截图证明；完全满足可得1.5 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配置≥12核处理器，主频≥2.3GHz，≧16.5MB三级缓存，或相当算力的配置，提供产品彩页或截图证明；完全满足可得1.5分，否则不得分。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具备带外硬件故障错误数据收集，由带外管理模块进行故障分析，告警，日志导出；故障数据库支持自动定位故障源并提供解决方案。提供产品彩页或截图证明；完全满足可得1.5分，否则不得分。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提供黑匣子功能，或类似功能，支持中文BIOS界面，提供功能截图证明及功能描述；完全满足可得1分，否则不得分。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设备制造商具备环境、机械、电磁兼容性、安规的测试能力，以提供CNAS认证的检验（检测）机构出具的有效检验（检测）报告复印件为考评依据；完全满足可得1分，否则不得分。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根据投标人提供“网络云存储主机”中重要技术参数符合性情况进行评价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云存储节点</w:t>
            </w:r>
            <w:r>
              <w:rPr>
                <w:rFonts w:hint="eastAsia" w:ascii="宋体" w:hAnsi="宋体" w:eastAsia="宋体" w:cs="宋体"/>
                <w:kern w:val="0"/>
                <w:szCs w:val="21"/>
                <w:highlight w:val="none"/>
              </w:rPr>
              <w:t>配备不少于两个</w:t>
            </w:r>
            <w:r>
              <w:rPr>
                <w:rFonts w:ascii="宋体" w:hAnsi="宋体" w:eastAsia="宋体" w:cs="宋体"/>
                <w:kern w:val="0"/>
                <w:szCs w:val="21"/>
                <w:highlight w:val="none"/>
              </w:rPr>
              <w:t>≥</w:t>
            </w:r>
            <w:r>
              <w:rPr>
                <w:rFonts w:hint="eastAsia" w:ascii="宋体" w:hAnsi="宋体" w:eastAsia="宋体" w:cs="宋体"/>
                <w:kern w:val="0"/>
                <w:szCs w:val="21"/>
                <w:highlight w:val="none"/>
              </w:rPr>
              <w:t>10K转速的独立元数据SAS盘（容量</w:t>
            </w:r>
            <w:r>
              <w:rPr>
                <w:rFonts w:ascii="宋体" w:hAnsi="宋体" w:eastAsia="宋体" w:cs="宋体"/>
                <w:kern w:val="0"/>
                <w:szCs w:val="21"/>
                <w:highlight w:val="none"/>
              </w:rPr>
              <w:t>≥</w:t>
            </w:r>
            <w:r>
              <w:rPr>
                <w:rFonts w:hint="eastAsia" w:ascii="宋体" w:hAnsi="宋体" w:eastAsia="宋体" w:cs="宋体"/>
                <w:kern w:val="0"/>
                <w:szCs w:val="21"/>
                <w:highlight w:val="none"/>
              </w:rPr>
              <w:t>1200G）</w:t>
            </w:r>
            <w:r>
              <w:rPr>
                <w:rFonts w:ascii="宋体" w:hAnsi="宋体" w:eastAsia="宋体" w:cs="宋体"/>
                <w:kern w:val="0"/>
                <w:szCs w:val="21"/>
                <w:highlight w:val="none"/>
              </w:rPr>
              <w:t>,</w:t>
            </w:r>
            <w:r>
              <w:rPr>
                <w:rFonts w:hint="eastAsia" w:ascii="宋体" w:hAnsi="宋体" w:eastAsia="宋体" w:cs="宋体"/>
                <w:kern w:val="0"/>
                <w:szCs w:val="21"/>
                <w:highlight w:val="none"/>
              </w:rPr>
              <w:t>数据硬盘单盘容量</w:t>
            </w:r>
            <w:r>
              <w:rPr>
                <w:rFonts w:ascii="宋体" w:hAnsi="宋体" w:eastAsia="宋体" w:cs="宋体"/>
                <w:kern w:val="0"/>
                <w:szCs w:val="21"/>
                <w:highlight w:val="none"/>
              </w:rPr>
              <w:t>≥10T；以提供CNAS认证的检验（检测）机构出具的有效检验（检测）报告复印件为考评依据；完全满足可得1分，否则不得分。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单台云存储节点至少可接入1024路高清视频存储；以提供CNAS认证的检验（检测）机构出具的有效检验（检测）报告复印件为考评依据；完全满足可得2分，否则不得分。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不同</w:t>
            </w:r>
            <w:r>
              <w:rPr>
                <w:rFonts w:ascii="宋体" w:hAnsi="宋体" w:eastAsia="宋体" w:cs="宋体"/>
                <w:kern w:val="0"/>
                <w:szCs w:val="21"/>
                <w:highlight w:val="none"/>
              </w:rPr>
              <w:t>容器业务隔离，</w:t>
            </w:r>
            <w:r>
              <w:rPr>
                <w:rFonts w:hint="eastAsia" w:ascii="宋体" w:hAnsi="宋体" w:eastAsia="宋体" w:cs="宋体"/>
                <w:kern w:val="0"/>
                <w:szCs w:val="21"/>
                <w:highlight w:val="none"/>
              </w:rPr>
              <w:t>并提供独立的虚拟操作系统运行环境和接口，容器内</w:t>
            </w:r>
            <w:r>
              <w:rPr>
                <w:rFonts w:ascii="宋体" w:hAnsi="宋体" w:eastAsia="宋体" w:cs="宋体"/>
                <w:kern w:val="0"/>
                <w:szCs w:val="21"/>
                <w:highlight w:val="none"/>
              </w:rPr>
              <w:t>业务进程不占用系统内存</w:t>
            </w:r>
            <w:r>
              <w:rPr>
                <w:rFonts w:hint="eastAsia" w:ascii="宋体" w:hAnsi="宋体" w:eastAsia="宋体" w:cs="宋体"/>
                <w:kern w:val="0"/>
                <w:szCs w:val="21"/>
                <w:highlight w:val="none"/>
              </w:rPr>
              <w:t>；</w:t>
            </w:r>
            <w:r>
              <w:rPr>
                <w:rFonts w:ascii="宋体" w:hAnsi="宋体" w:eastAsia="宋体" w:cs="宋体"/>
                <w:kern w:val="0"/>
                <w:szCs w:val="21"/>
                <w:highlight w:val="none"/>
              </w:rPr>
              <w: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支持容器故障快速重建，支持将故障的容器承载业务迁移到新的容器上，</w:t>
            </w:r>
            <w:r>
              <w:rPr>
                <w:rFonts w:ascii="宋体" w:hAnsi="宋体" w:eastAsia="宋体" w:cs="宋体"/>
                <w:kern w:val="0"/>
                <w:szCs w:val="21"/>
                <w:highlight w:val="none"/>
              </w:rPr>
              <w:t>或类似功能；以提供CNAS认证的检验（检测）机构出具的有效检验（检测）报告复印件为考评依据；完全满足可得1分，否则不得分。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支持动态线性扩容，增加存储节点实现存储容量的线性增加，或类似功能</w:t>
            </w:r>
            <w:r>
              <w:rPr>
                <w:rFonts w:ascii="宋体" w:hAnsi="宋体" w:eastAsia="宋体" w:cs="宋体"/>
                <w:kern w:val="0"/>
                <w:szCs w:val="21"/>
                <w:highlight w:val="none"/>
              </w:rPr>
              <w:t>；以提供CNAS认证的检验（检测）机构出具的有效检验（检测）报告复印件为考评依据；完全满足可得2分，否则不得分。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支持</w:t>
            </w:r>
            <w:r>
              <w:rPr>
                <w:rFonts w:hint="eastAsia" w:ascii="宋体" w:hAnsi="宋体" w:eastAsia="宋体" w:cs="宋体"/>
                <w:kern w:val="0"/>
                <w:szCs w:val="21"/>
                <w:highlight w:val="none"/>
              </w:rPr>
              <w:t>管理服务</w:t>
            </w:r>
            <w:r>
              <w:rPr>
                <w:rFonts w:ascii="宋体" w:hAnsi="宋体" w:eastAsia="宋体" w:cs="宋体"/>
                <w:kern w:val="0"/>
                <w:szCs w:val="21"/>
                <w:highlight w:val="none"/>
              </w:rPr>
              <w:t>和业务服务</w:t>
            </w:r>
            <w:r>
              <w:rPr>
                <w:rFonts w:hint="eastAsia" w:ascii="宋体" w:hAnsi="宋体" w:eastAsia="宋体" w:cs="宋体"/>
                <w:kern w:val="0"/>
                <w:szCs w:val="21"/>
                <w:highlight w:val="none"/>
              </w:rPr>
              <w:t>分离，</w:t>
            </w:r>
            <w:r>
              <w:rPr>
                <w:rFonts w:ascii="宋体" w:hAnsi="宋体" w:eastAsia="宋体" w:cs="宋体"/>
                <w:kern w:val="0"/>
                <w:szCs w:val="21"/>
                <w:highlight w:val="none"/>
              </w:rPr>
              <w:t>管理服务故障</w:t>
            </w:r>
            <w:r>
              <w:rPr>
                <w:rFonts w:hint="eastAsia" w:ascii="宋体" w:hAnsi="宋体" w:eastAsia="宋体" w:cs="宋体"/>
                <w:kern w:val="0"/>
                <w:szCs w:val="21"/>
                <w:highlight w:val="none"/>
              </w:rPr>
              <w:t>不影响</w:t>
            </w:r>
            <w:r>
              <w:rPr>
                <w:rFonts w:ascii="宋体" w:hAnsi="宋体" w:eastAsia="宋体" w:cs="宋体"/>
                <w:kern w:val="0"/>
                <w:szCs w:val="21"/>
                <w:highlight w:val="none"/>
              </w:rPr>
              <w:t>其他业务</w:t>
            </w:r>
            <w:r>
              <w:rPr>
                <w:rFonts w:hint="eastAsia" w:ascii="宋体" w:hAnsi="宋体" w:eastAsia="宋体" w:cs="宋体"/>
                <w:kern w:val="0"/>
                <w:szCs w:val="21"/>
                <w:highlight w:val="none"/>
              </w:rPr>
              <w:t>，管理服务故障后</w:t>
            </w:r>
            <w:r>
              <w:rPr>
                <w:rFonts w:ascii="宋体" w:hAnsi="宋体" w:eastAsia="宋体" w:cs="宋体"/>
                <w:kern w:val="0"/>
                <w:szCs w:val="21"/>
                <w:highlight w:val="none"/>
              </w:rPr>
              <w:t>业务保持</w:t>
            </w:r>
            <w:r>
              <w:rPr>
                <w:rFonts w:hint="eastAsia" w:ascii="宋体" w:hAnsi="宋体" w:eastAsia="宋体" w:cs="宋体"/>
                <w:kern w:val="0"/>
                <w:szCs w:val="21"/>
                <w:highlight w:val="none"/>
              </w:rPr>
              <w:t>不中断，或类似功能</w:t>
            </w:r>
            <w:r>
              <w:rPr>
                <w:rFonts w:ascii="宋体" w:hAnsi="宋体" w:eastAsia="宋体" w:cs="宋体"/>
                <w:kern w:val="0"/>
                <w:szCs w:val="21"/>
                <w:highlight w:val="none"/>
              </w:rPr>
              <w: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w:t>
            </w:r>
            <w:r>
              <w:rPr>
                <w:rFonts w:ascii="宋体" w:hAnsi="宋体" w:eastAsia="宋体" w:cs="宋体"/>
                <w:kern w:val="0"/>
                <w:szCs w:val="21"/>
                <w:highlight w:val="none"/>
              </w:rPr>
              <w:t>多个节点存储负载均衡、临近访问</w:t>
            </w:r>
            <w:r>
              <w:rPr>
                <w:rFonts w:hint="eastAsia" w:ascii="宋体" w:hAnsi="宋体" w:eastAsia="宋体" w:cs="宋体"/>
                <w:kern w:val="0"/>
                <w:szCs w:val="21"/>
                <w:highlight w:val="none"/>
              </w:rPr>
              <w:t>优先</w:t>
            </w:r>
            <w:r>
              <w:rPr>
                <w:rFonts w:ascii="宋体" w:hAnsi="宋体" w:eastAsia="宋体" w:cs="宋体"/>
                <w:kern w:val="0"/>
                <w:szCs w:val="21"/>
                <w:highlight w:val="none"/>
              </w:rPr>
              <w:t>策略</w:t>
            </w:r>
            <w:r>
              <w:rPr>
                <w:rFonts w:hint="eastAsia" w:ascii="宋体" w:hAnsi="宋体" w:eastAsia="宋体" w:cs="宋体"/>
                <w:kern w:val="0"/>
                <w:szCs w:val="21"/>
                <w:highlight w:val="none"/>
              </w:rPr>
              <w:t>，</w:t>
            </w:r>
            <w:r>
              <w:rPr>
                <w:rFonts w:ascii="宋体" w:hAnsi="宋体" w:eastAsia="宋体" w:cs="宋体"/>
                <w:kern w:val="0"/>
                <w:szCs w:val="21"/>
                <w:highlight w:val="none"/>
              </w:rPr>
              <w:t>或类似功能</w:t>
            </w:r>
            <w:r>
              <w:rPr>
                <w:rFonts w:hint="eastAsia" w:ascii="宋体" w:hAnsi="宋体" w:eastAsia="宋体" w:cs="宋体"/>
                <w:kern w:val="0"/>
                <w:szCs w:val="21"/>
                <w:highlight w:val="none"/>
              </w:rPr>
              <w:t>。</w:t>
            </w:r>
            <w:r>
              <w:rPr>
                <w:rFonts w:ascii="宋体" w:hAnsi="宋体" w:eastAsia="宋体" w:cs="宋体"/>
                <w:kern w:val="0"/>
                <w:szCs w:val="21"/>
                <w:highlight w:val="none"/>
              </w:rPr>
              <w: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单台</w:t>
            </w:r>
            <w:r>
              <w:rPr>
                <w:rFonts w:hint="eastAsia" w:ascii="宋体" w:hAnsi="宋体" w:eastAsia="宋体" w:cs="宋体"/>
                <w:kern w:val="0"/>
                <w:szCs w:val="21"/>
                <w:highlight w:val="none"/>
              </w:rPr>
              <w:t>云</w:t>
            </w:r>
            <w:r>
              <w:rPr>
                <w:rFonts w:ascii="宋体" w:hAnsi="宋体" w:eastAsia="宋体" w:cs="宋体"/>
                <w:kern w:val="0"/>
                <w:szCs w:val="21"/>
                <w:highlight w:val="none"/>
              </w:rPr>
              <w:t>存储节点</w:t>
            </w:r>
            <w:r>
              <w:rPr>
                <w:rFonts w:hint="eastAsia" w:ascii="宋体" w:hAnsi="宋体" w:eastAsia="宋体" w:cs="宋体"/>
                <w:kern w:val="0"/>
                <w:szCs w:val="21"/>
                <w:highlight w:val="none"/>
              </w:rPr>
              <w:t>存储</w:t>
            </w:r>
            <w:r>
              <w:rPr>
                <w:rFonts w:ascii="宋体" w:hAnsi="宋体" w:eastAsia="宋体" w:cs="宋体"/>
                <w:kern w:val="0"/>
                <w:szCs w:val="21"/>
                <w:highlight w:val="none"/>
              </w:rPr>
              <w:t>性能≥2048Mbps</w:t>
            </w:r>
            <w:r>
              <w:rPr>
                <w:rFonts w:hint="eastAsia" w:ascii="宋体" w:hAnsi="宋体" w:eastAsia="宋体" w:cs="宋体"/>
                <w:kern w:val="0"/>
                <w:szCs w:val="21"/>
                <w:highlight w:val="none"/>
              </w:rPr>
              <w:t>，转发性能</w:t>
            </w:r>
            <w:r>
              <w:rPr>
                <w:rFonts w:ascii="宋体" w:hAnsi="宋体" w:eastAsia="宋体" w:cs="宋体"/>
                <w:kern w:val="0"/>
                <w:szCs w:val="21"/>
                <w:highlight w:val="none"/>
              </w:rPr>
              <w:t>≥1024Mbps，录像下载性能≥1024Mbps</w:t>
            </w:r>
            <w:r>
              <w:rPr>
                <w:rFonts w:hint="eastAsia" w:ascii="宋体" w:hAnsi="宋体" w:eastAsia="宋体" w:cs="宋体"/>
                <w:kern w:val="0"/>
                <w:szCs w:val="21"/>
                <w:highlight w:val="none"/>
              </w:rPr>
              <w:t>；</w:t>
            </w:r>
            <w:r>
              <w:rPr>
                <w:rFonts w:ascii="宋体" w:hAnsi="宋体" w:eastAsia="宋体" w:cs="宋体"/>
                <w:kern w:val="0"/>
                <w:szCs w:val="21"/>
                <w:highlight w:val="none"/>
              </w:rPr>
              <w:t>以提供CNAS认证的检验（检测）机构出具的有效检验（检测）报告复印件为考评依据；完全满足可得</w:t>
            </w:r>
            <w:r>
              <w:rPr>
                <w:rFonts w:hint="eastAsia" w:ascii="宋体" w:hAnsi="宋体" w:eastAsia="宋体" w:cs="宋体"/>
                <w:kern w:val="0"/>
                <w:szCs w:val="21"/>
                <w:highlight w:val="none"/>
              </w:rPr>
              <w:t>2</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支持N+0集群，单集群内云节点不需要独立的集群管理服务器，当任意一个节点故障时，支持将故障节点上的业务负载分担到其他节点，可在30s之内完成</w:t>
            </w:r>
            <w:r>
              <w:rPr>
                <w:rFonts w:ascii="宋体" w:hAnsi="宋体" w:eastAsia="宋体" w:cs="宋体"/>
                <w:kern w:val="0"/>
                <w:szCs w:val="21"/>
                <w:highlight w:val="none"/>
              </w:rPr>
              <w:t>，或类似功能</w:t>
            </w:r>
            <w:r>
              <w:rPr>
                <w:rFonts w:hint="eastAsia" w:ascii="宋体" w:hAnsi="宋体" w:eastAsia="宋体" w:cs="宋体"/>
                <w:kern w:val="0"/>
                <w:szCs w:val="21"/>
                <w:highlight w:val="none"/>
              </w:rPr>
              <w:t>，支持SATA、SAS硬盘混插，支持硬盘热插拔及在线更换故障硬盘</w:t>
            </w:r>
            <w:r>
              <w:rPr>
                <w:rFonts w:ascii="宋体" w:hAnsi="宋体" w:eastAsia="宋体" w:cs="宋体"/>
                <w:kern w:val="0"/>
                <w:szCs w:val="21"/>
                <w:highlight w:val="none"/>
              </w:rPr>
              <w:t>；</w:t>
            </w:r>
            <w:r>
              <w:rPr>
                <w:rFonts w:hint="eastAsia" w:ascii="宋体" w:hAnsi="宋体" w:eastAsia="宋体" w:cs="宋体"/>
                <w:kern w:val="0"/>
                <w:szCs w:val="21"/>
                <w:highlight w:val="none"/>
              </w:rPr>
              <w:t>或类似功能；</w:t>
            </w:r>
            <w:r>
              <w:rPr>
                <w:rFonts w:ascii="宋体" w:hAnsi="宋体" w:eastAsia="宋体" w:cs="宋体"/>
                <w:kern w:val="0"/>
                <w:szCs w:val="21"/>
                <w:highlight w:val="none"/>
              </w:rPr>
              <w: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w:t>
            </w:r>
            <w:r>
              <w:rPr>
                <w:rFonts w:ascii="宋体" w:hAnsi="宋体" w:eastAsia="宋体" w:cs="宋体"/>
                <w:kern w:val="0"/>
                <w:szCs w:val="21"/>
                <w:highlight w:val="none"/>
              </w:rPr>
              <w:t>块存储，零磁盘碎片，</w:t>
            </w:r>
            <w:r>
              <w:rPr>
                <w:rFonts w:hint="eastAsia" w:ascii="宋体" w:hAnsi="宋体" w:eastAsia="宋体" w:cs="宋体"/>
                <w:kern w:val="0"/>
                <w:szCs w:val="21"/>
                <w:highlight w:val="none"/>
              </w:rPr>
              <w:t>支持</w:t>
            </w:r>
            <w:r>
              <w:rPr>
                <w:rFonts w:ascii="宋体" w:hAnsi="宋体" w:eastAsia="宋体" w:cs="宋体"/>
                <w:kern w:val="0"/>
                <w:szCs w:val="21"/>
                <w:highlight w:val="none"/>
              </w:rPr>
              <w:t>将容器镜像及</w:t>
            </w:r>
            <w:r>
              <w:rPr>
                <w:rFonts w:hint="eastAsia" w:ascii="宋体" w:hAnsi="宋体" w:eastAsia="宋体" w:cs="宋体"/>
                <w:kern w:val="0"/>
                <w:szCs w:val="21"/>
                <w:highlight w:val="none"/>
              </w:rPr>
              <w:t>关键</w:t>
            </w:r>
            <w:r>
              <w:rPr>
                <w:rFonts w:ascii="宋体" w:hAnsi="宋体" w:eastAsia="宋体" w:cs="宋体"/>
                <w:kern w:val="0"/>
                <w:szCs w:val="21"/>
                <w:highlight w:val="none"/>
              </w:rPr>
              <w:t>数据备份到</w:t>
            </w:r>
            <w:r>
              <w:rPr>
                <w:rFonts w:hint="eastAsia" w:ascii="宋体" w:hAnsi="宋体" w:eastAsia="宋体" w:cs="宋体"/>
                <w:kern w:val="0"/>
                <w:szCs w:val="21"/>
                <w:highlight w:val="none"/>
              </w:rPr>
              <w:t>数据</w:t>
            </w:r>
            <w:r>
              <w:rPr>
                <w:rFonts w:ascii="宋体" w:hAnsi="宋体" w:eastAsia="宋体" w:cs="宋体"/>
                <w:kern w:val="0"/>
                <w:szCs w:val="21"/>
                <w:highlight w:val="none"/>
              </w:rPr>
              <w:t>磁盘中，并产生多分拷贝</w:t>
            </w:r>
            <w:r>
              <w:rPr>
                <w:rFonts w:hint="eastAsia" w:ascii="宋体" w:hAnsi="宋体" w:eastAsia="宋体" w:cs="宋体"/>
                <w:kern w:val="0"/>
                <w:szCs w:val="21"/>
                <w:highlight w:val="none"/>
              </w:rPr>
              <w:t>,</w:t>
            </w:r>
            <w:r>
              <w:rPr>
                <w:rFonts w:ascii="宋体" w:hAnsi="宋体" w:eastAsia="宋体" w:cs="宋体"/>
                <w:kern w:val="0"/>
                <w:szCs w:val="21"/>
                <w:highlight w:val="none"/>
              </w:rPr>
              <w:t>关键</w:t>
            </w:r>
            <w:r>
              <w:rPr>
                <w:rFonts w:hint="eastAsia" w:ascii="宋体" w:hAnsi="宋体" w:eastAsia="宋体" w:cs="宋体"/>
                <w:kern w:val="0"/>
                <w:szCs w:val="21"/>
                <w:highlight w:val="none"/>
              </w:rPr>
              <w:t>数据</w:t>
            </w:r>
            <w:r>
              <w:rPr>
                <w:rFonts w:ascii="宋体" w:hAnsi="宋体" w:eastAsia="宋体" w:cs="宋体"/>
                <w:kern w:val="0"/>
                <w:szCs w:val="21"/>
                <w:highlight w:val="none"/>
              </w:rPr>
              <w:t>包括数据库、配置文件等涉及系统正常运行的数据</w:t>
            </w:r>
            <w:r>
              <w:rPr>
                <w:rFonts w:hint="eastAsia" w:ascii="宋体" w:hAnsi="宋体" w:eastAsia="宋体" w:cs="宋体"/>
                <w:kern w:val="0"/>
                <w:szCs w:val="21"/>
                <w:highlight w:val="none"/>
              </w:rPr>
              <w:t>，</w:t>
            </w:r>
            <w:r>
              <w:rPr>
                <w:rFonts w:ascii="宋体" w:hAnsi="宋体" w:eastAsia="宋体" w:cs="宋体"/>
                <w:kern w:val="0"/>
                <w:szCs w:val="21"/>
                <w:highlight w:val="none"/>
              </w:rPr>
              <w:t>或类似功能。以提供CNAS认证的检验（检测）机构出具的有效检验（检测）报告复印件为考评依据，完全满足可得1分。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根据投标人提供“应用服务器”中重要技术参数符合性情况进行评价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配置≥2块600G SAS硬盘，≥6块 4T SATA硬盘，或相当容量的配置，提供产品彩页或截图证明；完全满足可得1分，否则不得分。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支持M.2 SSD盘，可用于安装操作系统、虚拟化软件；提供产品彩页或证明；完全满足得1分，否则不得分。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提供黑匣子功能，或类似功能，支持中文BIOS界面，提供功能截图证明及功能描述；完全满足可得1分，否则不得分。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设备制造商具备环境、机械、电磁兼容性、安规的测试能力，以提供CNAS认证的检验（检测）机构出具的有效检验（检测）报告复印件为考评依据；完全满足可得1分，否则不得分。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根据投标人提供“网络准入管理设备”中重要技术参数符合性情况进行评价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纯旁路部署（不能以任意串联方式，包括策略路由等逻辑串联部署），支持多种准入技术方式混合部署，至少包括ARP、DHCP、SPAN（流量镜像）、SNMP（简单可网管协议）、RLOGIN（交换机策略同步）等准入技术，适应不同的网络环境；提供功能截图证明及功能描述；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无限级分布式部署（至少3级以上分级部署），自动同步各节点之间的数据，下级将自身节点数据上报给上级，上级能够定义基准规范策略，下级只能基于上级的基准规范策略基础上定义自己的规范策略，并且上级可定义下级必须上报那些入网事件，提供功能截图证明及功能描述；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准入策略支持根据部门设置，支持贴标签等灵活的动态分组设置策略，支持根据终端类型设置策略，支持根据操作系统设置策略，所有准入策略至少是基于MAC地址的，不能基于IP地址设置准入策略；提供功能截图证明及功能描述；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在无客户端模式下，支持仿冒MAC地址/主机名的IP请求，支持基于TCP监听端口开启/关闭的网络指纹检查，可根据终端类型、操作系统、部门等指 定监控终端范围，当指纹不符合规范的时候进行告警，或类似功能；提供功能截图证明及功能描述；完全满足可得1分，否则不得分。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支持客户端模式下违规外联行为管理功能，防止终端私接互联网造成的双网互联(误联)；提供功能截图证明及功能描述；完全满足可得3分，否则不得分。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支持强制入网终端收看准入提示内容（提示不限于视频、图片、文字等形式）的功能，可自定义播放策略（或类似功能）；提供功能截图证明及功能描述；完全满足可得0.5分，否则不得分。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所有列表需要支持任意字段的搜索功能，搜索必须支持选择模糊匹配和精确匹配方式（包括拓扑图）；提供功能截图证明及功能描述；完全满足可得0.5分，否则不得分。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根据投标人提供“一机一档系统”中重要技术参数符合性情况进行评价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设置摄像机设备的清晰覆盖距离、最大覆盖距离、可视范围的功能，或类似功能；支持对已编辑保存后的视频设备信息直接进行复制，快速新建点位，或类似功能；以提供CNAS认证的检验（检测）机构出具的有效检验（检测）报告复印件为考评依据；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对视频资源进行统一的设备管理（应包含但不限于如下内容：摄像机所属部门、监控区域类型、位置类型、联网属性、摄像机ID号、地点信息、摄像机安装位置、摄像机补光属性、摄像机分辨率、摄像机朝向、编码格式、启用状态、厂商、立杆编号等）；支持对视频资源进行增、删、改、查功能；以提供CNAS认证的检验（检测）机构出具的有效检验（检测）报告复印件为考评依据；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对摄像机设备配置多个摄像机位置类型属性；支持摄像机使用属性多重组合选择；支持对摄像机设备设置别名标识，实现快速搜索定位；支持在摄像机设备信息中设置标志性建筑物、重点部位等属性标识，或类似功能；以提供CNAS认证的检验（检测）机构出具的有效检验（检测）报告复印件为考评依据；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根据投标人提供“IDC前端汇聚交换机、分局前端汇聚交换机”中重要技术参数符合性情况进行评价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highlight w:val="none"/>
              </w:rPr>
              <w:t>采用交换网板与主控板、业务板硬件槽位分离设计架构，主控槽位数≥2个，交换网板槽位数≥4个，业务槽位数≥8个，独立风扇框≥4个，独立监控网板槽位≥2个，提供产品官网截图证明（附链接）；</w:t>
            </w:r>
            <w:r>
              <w:rPr>
                <w:highlight w:val="none"/>
              </w:rPr>
              <w:t>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highlight w:val="none"/>
              </w:rPr>
              <w:t>每端口≥200ms的大缓存设计，提供官网链接和截图证明；</w:t>
            </w:r>
            <w:r>
              <w:rPr>
                <w:highlight w:val="none"/>
              </w:rPr>
              <w:t>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为安装及日常维护方便，所有可插拔板卡是前插板，所有走线全部在前面板走线，包括业务和管理线缆，或类似功能；提供官网链接和截图证明，完全满足得1分，否则不得分。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支持真实业务流的实时检测技术，可在不增加网络额外开销的情况下，对任意业务流实时逐点检测网络质量，提供快速故障定位，或类似功能。提供官网链接和截图证明，完全满足得1分，否则不得分。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highlight w:val="none"/>
              </w:rPr>
              <w:t>支持MAC表项≥1M，ARP表项≥250K，IPv4 路由表项≥3M，提供官网链接和截图证明。</w:t>
            </w:r>
            <w:r>
              <w:rPr>
                <w:highlight w:val="none"/>
              </w:rPr>
              <w:t>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根据投标人提供“IDC机房接入交换机”中重要技术参数符合性情况进行评价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接口类型：固化千兆电口≥24，combo口≥8，万兆光口≥4，扩展插槽≥1；提供官网链接和截图证明；完全满足可得1分，否则不得分。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支持VxLAN特性；提供官网链接和截图证明；完全满足可得1分，否则不得分。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内置软AC功能，交换平台实现有线无线一体化集成，或类似功能，配合MC-AC分层模式，消除无线带宽瓶颈；提供官网链接和截图证明；完全满足可得1分，否则不得分。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在设备高度不高于1U的情况下支持FW、IPS、负载均衡等安全插卡，或类似功能；提供官网链接和截图证明；防火墙插卡获得国家部委颁发的国家信息安全测评/信息技术产品安全测评3级及以上证书，提供证书复印件做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根据投标人提供“机房管理要求”中符合性情况进行评价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机房满足《数据中心设计规范》（GB50174-2017）规定的B类及以上标准，以投标人提供机房相关指标证明文件或承诺书做为考评依据；提供相关证明文件的可得2分，只提供承诺书的可得1分，否则不得分。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根据投标人提供“人像卡口（室外）”中重要技术参数符合性情况进行评价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内置GPU芯片，</w:t>
            </w:r>
            <w:r>
              <w:rPr>
                <w:rFonts w:hint="eastAsia" w:ascii="宋体" w:hAnsi="宋体" w:eastAsia="宋体" w:cs="宋体"/>
                <w:kern w:val="0"/>
                <w:szCs w:val="21"/>
                <w:highlight w:val="none"/>
              </w:rPr>
              <w:t>人脸</w:t>
            </w:r>
            <w:r>
              <w:rPr>
                <w:rFonts w:ascii="宋体" w:hAnsi="宋体" w:eastAsia="宋体" w:cs="宋体"/>
                <w:kern w:val="0"/>
                <w:szCs w:val="21"/>
                <w:highlight w:val="none"/>
              </w:rPr>
              <w:t>目标</w:t>
            </w:r>
            <w:r>
              <w:rPr>
                <w:rFonts w:hint="eastAsia" w:ascii="宋体" w:hAnsi="宋体" w:eastAsia="宋体" w:cs="宋体"/>
                <w:kern w:val="0"/>
                <w:szCs w:val="21"/>
                <w:highlight w:val="none"/>
              </w:rPr>
              <w:t>抓拍率≥99%，</w:t>
            </w:r>
            <w:r>
              <w:rPr>
                <w:rFonts w:ascii="宋体" w:hAnsi="宋体" w:eastAsia="宋体" w:cs="宋体"/>
                <w:kern w:val="0"/>
                <w:szCs w:val="21"/>
                <w:highlight w:val="none"/>
              </w:rPr>
              <w:t>支持GB35114-2017；以提供CNAS认证的检验（检测）机构出具的有效检验（检测）报告复印件为考评依据；完全满足可得1分，否则不得分。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支持人脸抓拍、全身抓拍、人脸</w:t>
            </w:r>
            <w:r>
              <w:rPr>
                <w:rFonts w:ascii="宋体" w:hAnsi="宋体" w:eastAsia="宋体" w:cs="宋体"/>
                <w:kern w:val="0"/>
                <w:szCs w:val="21"/>
                <w:highlight w:val="none"/>
              </w:rPr>
              <w:t>+全身检测模式，抓拍人像照片保存不低于3张图片，包括人脸、人像全身、全景图，支持上报人脸目标最佳人脸照、全景照，</w:t>
            </w:r>
            <w:r>
              <w:rPr>
                <w:rFonts w:hint="eastAsia" w:ascii="宋体" w:hAnsi="宋体" w:eastAsia="宋体" w:cs="宋体"/>
                <w:kern w:val="0"/>
                <w:szCs w:val="21"/>
                <w:highlight w:val="none"/>
              </w:rPr>
              <w:t>支持人脸最佳抓拍图片筛选去重，重复率≤1%；或类似功能。</w:t>
            </w:r>
            <w:r>
              <w:rPr>
                <w:rFonts w:ascii="宋体" w:hAnsi="宋体" w:eastAsia="宋体" w:cs="宋体"/>
                <w:kern w:val="0"/>
                <w:szCs w:val="21"/>
                <w:highlight w:val="none"/>
              </w:rPr>
              <w: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人脸检测模式下支持最快推图、最优推图等多种推图模式，或类似功能。支持按</w:t>
            </w:r>
            <w:r>
              <w:rPr>
                <w:rFonts w:ascii="宋体" w:hAnsi="宋体" w:eastAsia="宋体" w:cs="宋体"/>
                <w:kern w:val="0"/>
                <w:szCs w:val="21"/>
                <w:highlight w:val="none"/>
              </w:rPr>
              <w:t>GA/T1400</w:t>
            </w:r>
            <w:r>
              <w:rPr>
                <w:rFonts w:hint="eastAsia" w:ascii="宋体" w:hAnsi="宋体" w:eastAsia="宋体" w:cs="宋体"/>
                <w:kern w:val="0"/>
                <w:szCs w:val="21"/>
                <w:highlight w:val="none"/>
              </w:rPr>
              <w:t>标准</w:t>
            </w:r>
            <w:r>
              <w:rPr>
                <w:rFonts w:ascii="宋体" w:hAnsi="宋体" w:eastAsia="宋体" w:cs="宋体"/>
                <w:kern w:val="0"/>
                <w:szCs w:val="21"/>
                <w:highlight w:val="none"/>
              </w:rPr>
              <w:t>接口上传</w:t>
            </w:r>
            <w:r>
              <w:rPr>
                <w:rFonts w:hint="eastAsia" w:ascii="宋体" w:hAnsi="宋体" w:eastAsia="宋体" w:cs="宋体"/>
                <w:kern w:val="0"/>
                <w:szCs w:val="21"/>
                <w:highlight w:val="none"/>
              </w:rPr>
              <w:t>数据，具有</w:t>
            </w:r>
            <w:r>
              <w:rPr>
                <w:rFonts w:ascii="宋体" w:hAnsi="宋体" w:eastAsia="宋体" w:cs="宋体"/>
                <w:kern w:val="0"/>
                <w:szCs w:val="21"/>
                <w:highlight w:val="none"/>
              </w:rPr>
              <w:t>GA/T 1400设置选项，</w:t>
            </w:r>
            <w:r>
              <w:rPr>
                <w:rFonts w:hint="eastAsia" w:ascii="宋体" w:hAnsi="宋体" w:eastAsia="宋体" w:cs="宋体"/>
                <w:kern w:val="0"/>
                <w:szCs w:val="21"/>
                <w:highlight w:val="none"/>
              </w:rPr>
              <w:t>或类似功能</w:t>
            </w:r>
            <w:r>
              <w:rPr>
                <w:rFonts w:ascii="宋体" w:hAnsi="宋体" w:eastAsia="宋体" w:cs="宋体"/>
                <w:kern w:val="0"/>
                <w:szCs w:val="21"/>
                <w:highlight w:val="none"/>
              </w:rPr>
              <w: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支持画面中的不少于</w:t>
            </w:r>
            <w:r>
              <w:rPr>
                <w:rFonts w:ascii="宋体" w:hAnsi="宋体" w:eastAsia="宋体" w:cs="宋体"/>
                <w:kern w:val="0"/>
                <w:szCs w:val="21"/>
                <w:highlight w:val="none"/>
              </w:rPr>
              <w:t>60个人脸目标检测、跟踪</w:t>
            </w:r>
            <w:r>
              <w:rPr>
                <w:rFonts w:hint="eastAsia" w:ascii="宋体" w:hAnsi="宋体" w:eastAsia="宋体" w:cs="宋体"/>
                <w:kern w:val="0"/>
                <w:szCs w:val="21"/>
                <w:highlight w:val="none"/>
              </w:rPr>
              <w:t>、抓拍。</w:t>
            </w:r>
            <w:r>
              <w:rPr>
                <w:rFonts w:ascii="宋体" w:hAnsi="宋体" w:eastAsia="宋体" w:cs="宋体"/>
                <w:kern w:val="0"/>
                <w:szCs w:val="21"/>
                <w:highlight w:val="none"/>
              </w:rPr>
              <w:t>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支持自动识别背光、运动速度、雾（雨）天、正常等场景，并能在＜</w:t>
            </w:r>
            <w:r>
              <w:rPr>
                <w:rFonts w:ascii="宋体" w:hAnsi="宋体" w:eastAsia="宋体" w:cs="宋体"/>
                <w:kern w:val="0"/>
                <w:szCs w:val="21"/>
                <w:highlight w:val="none"/>
              </w:rPr>
              <w:t>1s的时间内快速自适应调整相应的图像参数，支持智能识别人脸位置，并针对人脸区域进行智能曝光，或类似功能。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支持全身抓拍数量检验，或类似功能，在同一个视频画面中，可同时检测运动人体目标≥</w:t>
            </w:r>
            <w:r>
              <w:rPr>
                <w:rFonts w:ascii="宋体" w:hAnsi="宋体" w:eastAsia="宋体" w:cs="宋体"/>
                <w:kern w:val="0"/>
                <w:szCs w:val="21"/>
                <w:highlight w:val="none"/>
              </w:rPr>
              <w:t>100个；支持最佳全身抓拍，或类似功能，重复率</w:t>
            </w:r>
            <w:r>
              <w:rPr>
                <w:rFonts w:hint="eastAsia" w:ascii="宋体" w:hAnsi="宋体" w:eastAsia="宋体" w:cs="宋体"/>
                <w:kern w:val="0"/>
                <w:szCs w:val="21"/>
                <w:highlight w:val="none"/>
              </w:rPr>
              <w:t>≤</w:t>
            </w:r>
            <w:r>
              <w:rPr>
                <w:rFonts w:ascii="宋体" w:hAnsi="宋体" w:eastAsia="宋体" w:cs="宋体"/>
                <w:kern w:val="0"/>
                <w:szCs w:val="21"/>
                <w:highlight w:val="none"/>
              </w:rPr>
              <w:t>3%；</w:t>
            </w:r>
            <w:r>
              <w:rPr>
                <w:rFonts w:hint="eastAsia" w:ascii="宋体" w:hAnsi="宋体" w:eastAsia="宋体" w:cs="宋体"/>
                <w:kern w:val="0"/>
                <w:szCs w:val="21"/>
                <w:highlight w:val="none"/>
              </w:rPr>
              <w:t>以提供</w:t>
            </w:r>
            <w:r>
              <w:rPr>
                <w:rFonts w:ascii="宋体" w:hAnsi="宋体" w:eastAsia="宋体" w:cs="宋体"/>
                <w:kern w:val="0"/>
                <w:szCs w:val="21"/>
                <w:highlight w:val="none"/>
              </w:rPr>
              <w:t>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支持分析人员目标的性别属性（男、女）、年龄段、</w:t>
            </w:r>
            <w:r>
              <w:rPr>
                <w:rFonts w:ascii="宋体" w:hAnsi="宋体" w:eastAsia="宋体" w:cs="宋体"/>
                <w:kern w:val="0"/>
                <w:szCs w:val="21"/>
                <w:highlight w:val="none"/>
              </w:rPr>
              <w:t>人种肤色属性（如白人、 黄种人、黑人）</w:t>
            </w:r>
            <w:r>
              <w:rPr>
                <w:rFonts w:hint="eastAsia" w:ascii="宋体" w:hAnsi="宋体" w:eastAsia="宋体" w:cs="宋体"/>
                <w:kern w:val="0"/>
                <w:szCs w:val="21"/>
                <w:highlight w:val="none"/>
              </w:rPr>
              <w:t>、是否戴眼镜、是否戴口罩、是否戴帽子、是否蓄胡子，或类似功能；识别准确率均不低于</w:t>
            </w:r>
            <w:r>
              <w:rPr>
                <w:rFonts w:ascii="宋体" w:hAnsi="宋体" w:eastAsia="宋体" w:cs="宋体"/>
                <w:kern w:val="0"/>
                <w:szCs w:val="21"/>
                <w:highlight w:val="none"/>
              </w:rPr>
              <w:t>95%，以提供CNAS认证的检验（检测）机构出具的有效检验（检测）报告复印件为考评依据；</w:t>
            </w:r>
            <w:r>
              <w:rPr>
                <w:rFonts w:hint="eastAsia" w:ascii="宋体" w:hAnsi="宋体" w:eastAsia="宋体" w:cs="宋体"/>
                <w:kern w:val="0"/>
                <w:szCs w:val="21"/>
                <w:highlight w:val="none"/>
              </w:rPr>
              <w:t>满足5项得</w:t>
            </w:r>
            <w:r>
              <w:rPr>
                <w:rFonts w:ascii="宋体" w:hAnsi="宋体" w:eastAsia="宋体" w:cs="宋体"/>
                <w:kern w:val="0"/>
                <w:szCs w:val="21"/>
                <w:highlight w:val="none"/>
              </w:rPr>
              <w:t>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支持对经过监控画面中的行人进行人流量统计，支持双向通行的人数统计，准确率≥</w:t>
            </w:r>
            <w:r>
              <w:rPr>
                <w:rFonts w:ascii="宋体" w:hAnsi="宋体" w:eastAsia="宋体" w:cs="宋体"/>
                <w:kern w:val="0"/>
                <w:szCs w:val="21"/>
                <w:highlight w:val="none"/>
              </w:rPr>
              <w:t>9</w:t>
            </w:r>
            <w:r>
              <w:rPr>
                <w:rFonts w:hint="eastAsia" w:ascii="宋体" w:hAnsi="宋体" w:eastAsia="宋体" w:cs="宋体"/>
                <w:kern w:val="0"/>
                <w:szCs w:val="21"/>
                <w:highlight w:val="none"/>
              </w:rPr>
              <w:t>0</w:t>
            </w:r>
            <w:r>
              <w:rPr>
                <w:rFonts w:ascii="宋体" w:hAnsi="宋体" w:eastAsia="宋体" w:cs="宋体"/>
                <w:kern w:val="0"/>
                <w:szCs w:val="21"/>
                <w:highlight w:val="none"/>
              </w:rPr>
              <w:t>%</w:t>
            </w:r>
            <w:r>
              <w:rPr>
                <w:rFonts w:hint="eastAsia" w:ascii="宋体" w:hAnsi="宋体" w:eastAsia="宋体" w:cs="宋体"/>
                <w:kern w:val="0"/>
                <w:szCs w:val="21"/>
                <w:highlight w:val="none"/>
              </w:rPr>
              <w:t>，支持报表统计，或类似功能，</w:t>
            </w:r>
            <w:r>
              <w:rPr>
                <w:rFonts w:ascii="宋体" w:hAnsi="宋体" w:eastAsia="宋体" w:cs="宋体"/>
                <w:kern w:val="0"/>
                <w:szCs w:val="21"/>
                <w:highlight w:val="none"/>
              </w:rPr>
              <w:t>以提供CNAS认证的检验（检测）机构出具的有效检验（检测）报告复印件为考评依据；</w:t>
            </w:r>
            <w:r>
              <w:rPr>
                <w:rFonts w:hint="eastAsia" w:ascii="宋体" w:hAnsi="宋体" w:eastAsia="宋体" w:cs="宋体"/>
                <w:kern w:val="0"/>
                <w:szCs w:val="21"/>
                <w:highlight w:val="none"/>
              </w:rPr>
              <w:t>完全满足</w:t>
            </w:r>
            <w:r>
              <w:rPr>
                <w:rFonts w:ascii="宋体" w:hAnsi="宋体" w:eastAsia="宋体" w:cs="宋体"/>
                <w:kern w:val="0"/>
                <w:szCs w:val="21"/>
                <w:highlight w:val="none"/>
              </w:rPr>
              <w:t>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支持SD卡热插拔，至少支持128GB，支持</w:t>
            </w:r>
            <w:r>
              <w:rPr>
                <w:rFonts w:hint="eastAsia" w:ascii="宋体" w:hAnsi="宋体" w:eastAsia="宋体" w:cs="宋体"/>
                <w:kern w:val="0"/>
                <w:szCs w:val="21"/>
                <w:highlight w:val="none"/>
              </w:rPr>
              <w:t>断链转存</w:t>
            </w:r>
            <w:r>
              <w:rPr>
                <w:rFonts w:ascii="宋体" w:hAnsi="宋体" w:eastAsia="宋体" w:cs="宋体"/>
                <w:kern w:val="0"/>
                <w:szCs w:val="21"/>
                <w:highlight w:val="none"/>
              </w:rPr>
              <w:t>，或类似功能；以提供CNAS认证的检验（检测）机构出具的有效检验（检测）报告复印件为考评依据；完全满足可得</w:t>
            </w:r>
            <w:r>
              <w:rPr>
                <w:rFonts w:hint="eastAsia" w:ascii="宋体" w:hAnsi="宋体" w:eastAsia="宋体" w:cs="宋体"/>
                <w:kern w:val="0"/>
                <w:szCs w:val="21"/>
                <w:highlight w:val="none"/>
              </w:rPr>
              <w:t>0.5</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根据投标人提供“人像卡口（室内）”中重要技术参数符合性情况进行评价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支持对经过监控画面中的行人进行人流量统计，支持双向通行的人数统计，准确率≥</w:t>
            </w:r>
            <w:r>
              <w:rPr>
                <w:rFonts w:ascii="宋体" w:hAnsi="宋体" w:eastAsia="宋体" w:cs="宋体"/>
                <w:kern w:val="0"/>
                <w:szCs w:val="21"/>
                <w:highlight w:val="none"/>
              </w:rPr>
              <w:t>9</w:t>
            </w:r>
            <w:r>
              <w:rPr>
                <w:rFonts w:hint="eastAsia" w:ascii="宋体" w:hAnsi="宋体" w:eastAsia="宋体" w:cs="宋体"/>
                <w:kern w:val="0"/>
                <w:szCs w:val="21"/>
                <w:highlight w:val="none"/>
              </w:rPr>
              <w:t>0</w:t>
            </w:r>
            <w:r>
              <w:rPr>
                <w:rFonts w:ascii="宋体" w:hAnsi="宋体" w:eastAsia="宋体" w:cs="宋体"/>
                <w:kern w:val="0"/>
                <w:szCs w:val="21"/>
                <w:highlight w:val="none"/>
              </w:rPr>
              <w:t>%</w:t>
            </w:r>
            <w:r>
              <w:rPr>
                <w:rFonts w:hint="eastAsia" w:ascii="宋体" w:hAnsi="宋体" w:eastAsia="宋体" w:cs="宋体"/>
                <w:kern w:val="0"/>
                <w:szCs w:val="21"/>
                <w:highlight w:val="none"/>
              </w:rPr>
              <w:t>，支持报表统计，或类似功能，</w:t>
            </w:r>
            <w:r>
              <w:rPr>
                <w:rFonts w:ascii="宋体" w:hAnsi="宋体" w:eastAsia="宋体" w:cs="宋体"/>
                <w:kern w:val="0"/>
                <w:szCs w:val="21"/>
                <w:highlight w:val="none"/>
              </w:rPr>
              <w:t>以提供CNAS认证的检验（检测）机构出具的有效检验（检测）报告复印件为考评依据；</w:t>
            </w:r>
            <w:r>
              <w:rPr>
                <w:rFonts w:hint="eastAsia" w:ascii="宋体" w:hAnsi="宋体" w:eastAsia="宋体" w:cs="宋体"/>
                <w:kern w:val="0"/>
                <w:szCs w:val="21"/>
                <w:highlight w:val="none"/>
              </w:rPr>
              <w:t>完全满足</w:t>
            </w:r>
            <w:r>
              <w:rPr>
                <w:rFonts w:ascii="宋体" w:hAnsi="宋体" w:eastAsia="宋体" w:cs="宋体"/>
                <w:kern w:val="0"/>
                <w:szCs w:val="21"/>
                <w:highlight w:val="none"/>
              </w:rPr>
              <w:t>得</w:t>
            </w:r>
            <w:r>
              <w:rPr>
                <w:rFonts w:hint="eastAsia" w:ascii="宋体" w:hAnsi="宋体" w:eastAsia="宋体" w:cs="宋体"/>
                <w:kern w:val="0"/>
                <w:szCs w:val="21"/>
                <w:highlight w:val="none"/>
              </w:rPr>
              <w:t>0.3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支持自动识别背光、运动速度、雾（雨）天、正常等场景，并能在＜</w:t>
            </w:r>
            <w:r>
              <w:rPr>
                <w:rFonts w:ascii="宋体" w:hAnsi="宋体" w:eastAsia="宋体" w:cs="宋体"/>
                <w:kern w:val="0"/>
                <w:szCs w:val="21"/>
                <w:highlight w:val="none"/>
              </w:rPr>
              <w:t>1s的时间内快速自适应调整相应的图像参数，支持智能识别人脸位置，并针对人脸区域进行智能曝光，或类似功能。以提供CNAS认证的检验（检测）机构出具的有效检验（检测）报告复印件为考评依据；完全满足可得0.3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内置</w:t>
            </w:r>
            <w:r>
              <w:rPr>
                <w:rFonts w:ascii="宋体" w:hAnsi="宋体" w:eastAsia="宋体" w:cs="宋体"/>
                <w:kern w:val="0"/>
                <w:szCs w:val="21"/>
                <w:highlight w:val="none"/>
              </w:rPr>
              <w:t>GPU芯片，支持画面中的不少于60个人脸目标检测、跟踪</w:t>
            </w:r>
            <w:r>
              <w:rPr>
                <w:rFonts w:hint="eastAsia" w:ascii="宋体" w:hAnsi="宋体" w:eastAsia="宋体" w:cs="宋体"/>
                <w:kern w:val="0"/>
                <w:szCs w:val="21"/>
                <w:highlight w:val="none"/>
              </w:rPr>
              <w:t>、抓拍，人脸抓拍率≥</w:t>
            </w:r>
            <w:r>
              <w:rPr>
                <w:rFonts w:ascii="宋体" w:hAnsi="宋体" w:eastAsia="宋体" w:cs="宋体"/>
                <w:kern w:val="0"/>
                <w:szCs w:val="21"/>
                <w:highlight w:val="none"/>
              </w:rPr>
              <w:t>99%；</w:t>
            </w:r>
            <w:r>
              <w:rPr>
                <w:rFonts w:hint="eastAsia" w:ascii="宋体" w:hAnsi="宋体" w:eastAsia="宋体" w:cs="宋体"/>
                <w:kern w:val="0"/>
                <w:szCs w:val="21"/>
                <w:highlight w:val="none"/>
              </w:rPr>
              <w:t>支持对人脸抓拍图片筛选去重，或类似功能，重复率≤</w:t>
            </w:r>
            <w:r>
              <w:rPr>
                <w:rFonts w:ascii="宋体" w:hAnsi="宋体" w:eastAsia="宋体" w:cs="宋体"/>
                <w:kern w:val="0"/>
                <w:szCs w:val="21"/>
                <w:highlight w:val="none"/>
              </w:rPr>
              <w:t>1%；</w:t>
            </w:r>
            <w:r>
              <w:rPr>
                <w:rFonts w:hint="eastAsia" w:ascii="宋体" w:hAnsi="宋体" w:eastAsia="宋体" w:cs="宋体"/>
                <w:kern w:val="0"/>
                <w:szCs w:val="21"/>
                <w:highlight w:val="none"/>
              </w:rPr>
              <w:t>以提供</w:t>
            </w:r>
            <w:r>
              <w:rPr>
                <w:rFonts w:ascii="宋体" w:hAnsi="宋体" w:eastAsia="宋体" w:cs="宋体"/>
                <w:kern w:val="0"/>
                <w:szCs w:val="21"/>
                <w:highlight w:val="none"/>
              </w:rPr>
              <w:t>CNAS认证的检验（检测）机构出具的有效检验（检测）报告复印件为考评依据；完全满足可得0.3分，否则不得分。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支持</w:t>
            </w:r>
            <w:r>
              <w:rPr>
                <w:rFonts w:hint="eastAsia" w:ascii="宋体" w:hAnsi="宋体" w:eastAsia="宋体" w:cs="宋体"/>
                <w:kern w:val="0"/>
                <w:szCs w:val="21"/>
                <w:highlight w:val="none"/>
              </w:rPr>
              <w:t>按照</w:t>
            </w:r>
            <w:r>
              <w:rPr>
                <w:rFonts w:ascii="宋体" w:hAnsi="宋体" w:eastAsia="宋体" w:cs="宋体"/>
                <w:kern w:val="0"/>
                <w:szCs w:val="21"/>
                <w:highlight w:val="none"/>
              </w:rPr>
              <w:t>GA/T1400标准接口上传</w:t>
            </w:r>
            <w:r>
              <w:rPr>
                <w:rFonts w:hint="eastAsia" w:ascii="宋体" w:hAnsi="宋体" w:eastAsia="宋体" w:cs="宋体"/>
                <w:kern w:val="0"/>
                <w:szCs w:val="21"/>
                <w:highlight w:val="none"/>
              </w:rPr>
              <w:t>数据，具有</w:t>
            </w:r>
            <w:r>
              <w:rPr>
                <w:rFonts w:ascii="宋体" w:hAnsi="宋体" w:eastAsia="宋体" w:cs="宋体"/>
                <w:kern w:val="0"/>
                <w:szCs w:val="21"/>
                <w:highlight w:val="none"/>
              </w:rPr>
              <w:t>GA/T 1400设置选项，</w:t>
            </w:r>
            <w:r>
              <w:rPr>
                <w:rFonts w:hint="eastAsia" w:ascii="宋体" w:hAnsi="宋体" w:eastAsia="宋体" w:cs="宋体"/>
                <w:kern w:val="0"/>
                <w:szCs w:val="21"/>
                <w:highlight w:val="none"/>
              </w:rPr>
              <w:t>或类似功能；支持对人体全貌抓拍图片筛选去重，或类似功能，重复率≤</w:t>
            </w:r>
            <w:r>
              <w:rPr>
                <w:rFonts w:ascii="宋体" w:hAnsi="宋体" w:eastAsia="宋体" w:cs="宋体"/>
                <w:kern w:val="0"/>
                <w:szCs w:val="21"/>
                <w:highlight w:val="none"/>
              </w:rPr>
              <w:t>1%；以提供CNAS认证的检验（检测）机构出具的有效检验（检测）报告复印件为考评依据；完全满足可得0.</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自带补光灯，补光灯采用暖色</w:t>
            </w:r>
            <w:r>
              <w:rPr>
                <w:rFonts w:hint="eastAsia" w:ascii="宋体" w:hAnsi="宋体" w:eastAsia="宋体" w:cs="宋体"/>
                <w:kern w:val="0"/>
                <w:szCs w:val="21"/>
                <w:highlight w:val="none"/>
              </w:rPr>
              <w:t>柔光</w:t>
            </w:r>
            <w:r>
              <w:rPr>
                <w:rFonts w:ascii="宋体" w:hAnsi="宋体" w:eastAsia="宋体" w:cs="宋体"/>
                <w:kern w:val="0"/>
                <w:szCs w:val="21"/>
                <w:highlight w:val="none"/>
              </w:rPr>
              <w:t>补光，尽可能不给目标带来不适。提供官网链接和截图证明。完全满足可得0.</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支持分析人员目标的性别属性（男、女）、年龄段、</w:t>
            </w:r>
            <w:r>
              <w:rPr>
                <w:rFonts w:ascii="宋体" w:hAnsi="宋体" w:eastAsia="宋体" w:cs="宋体"/>
                <w:kern w:val="0"/>
                <w:szCs w:val="21"/>
                <w:highlight w:val="none"/>
              </w:rPr>
              <w:t>人种肤色属性（如白人、 黄种人、黑人）</w:t>
            </w:r>
            <w:r>
              <w:rPr>
                <w:rFonts w:hint="eastAsia" w:ascii="宋体" w:hAnsi="宋体" w:eastAsia="宋体" w:cs="宋体"/>
                <w:kern w:val="0"/>
                <w:szCs w:val="21"/>
                <w:highlight w:val="none"/>
              </w:rPr>
              <w:t>、是否戴眼镜、是否戴口罩、是否戴帽子、是否蓄胡子，或类似功能；识别准确率均不低于</w:t>
            </w:r>
            <w:r>
              <w:rPr>
                <w:rFonts w:ascii="宋体" w:hAnsi="宋体" w:eastAsia="宋体" w:cs="宋体"/>
                <w:kern w:val="0"/>
                <w:szCs w:val="21"/>
                <w:highlight w:val="none"/>
              </w:rPr>
              <w:t>95%，以提供CNAS认证的检验（检测）机构出具的有效检验（检测）报告复印件为考评依据；</w:t>
            </w:r>
            <w:r>
              <w:rPr>
                <w:rFonts w:hint="eastAsia" w:ascii="宋体" w:hAnsi="宋体" w:eastAsia="宋体" w:cs="宋体"/>
                <w:kern w:val="0"/>
                <w:szCs w:val="21"/>
                <w:highlight w:val="none"/>
              </w:rPr>
              <w:t>满足5项得</w:t>
            </w:r>
            <w:r>
              <w:rPr>
                <w:rFonts w:ascii="宋体" w:hAnsi="宋体" w:eastAsia="宋体" w:cs="宋体"/>
                <w:kern w:val="0"/>
                <w:szCs w:val="21"/>
                <w:highlight w:val="none"/>
              </w:rPr>
              <w:t>得</w:t>
            </w:r>
            <w:r>
              <w:rPr>
                <w:rFonts w:hint="eastAsia" w:ascii="宋体" w:hAnsi="宋体" w:eastAsia="宋体" w:cs="宋体"/>
                <w:kern w:val="0"/>
                <w:szCs w:val="21"/>
                <w:highlight w:val="none"/>
              </w:rPr>
              <w:t>0.3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0.2</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为避免破坏室内美观及安装调试方便，摄像机（含护罩）尺寸不大于300*120*120（长*宽*高，单位:mm）且带电动变焦镜头；提供彩页和设备照片或者设备样机证明；完全满足可得0.</w:t>
            </w:r>
            <w:r>
              <w:rPr>
                <w:rFonts w:hint="eastAsia" w:ascii="宋体" w:hAnsi="宋体" w:eastAsia="宋体" w:cs="宋体"/>
                <w:kern w:val="0"/>
                <w:szCs w:val="21"/>
                <w:highlight w:val="none"/>
              </w:rPr>
              <w:t>2</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根据投标人提供“车辆微卡口”中重要技术参数符合性情况进行评价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eastAsia="宋体" w:cs="宋体"/>
                <w:kern w:val="0"/>
                <w:szCs w:val="21"/>
                <w:highlight w:val="none"/>
              </w:rPr>
            </w:pPr>
            <w:r>
              <w:rPr>
                <w:rFonts w:hint="eastAsia" w:ascii="宋体" w:hAnsi="宋体" w:eastAsia="宋体" w:cs="宋体"/>
                <w:color w:val="000000"/>
                <w:kern w:val="0"/>
                <w:sz w:val="22"/>
                <w:highlight w:val="none"/>
                <w:lang w:bidi="ar"/>
              </w:rPr>
              <w:t>可识别不低于150种车辆品牌，车辆品牌识别白天准确率≥99%，晚上准确率≥97%；支持对监控区域内的非机动车、机动车及行人进行抓拍，支持识别至少11种车身颜色，包括并不限于黑、白、红、绿、蓝、青、黄、紫、灰、粉、棕等；以提供CNAS认证的检验（检测）机构出具的有效检验（检测）报告复印件为考评依据；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eastAsia="宋体" w:cs="宋体"/>
                <w:kern w:val="0"/>
                <w:szCs w:val="21"/>
                <w:highlight w:val="none"/>
              </w:rPr>
            </w:pPr>
            <w:r>
              <w:rPr>
                <w:rFonts w:hint="eastAsia" w:ascii="宋体" w:hAnsi="宋体" w:eastAsia="宋体" w:cs="宋体"/>
                <w:color w:val="000000"/>
                <w:kern w:val="0"/>
                <w:sz w:val="22"/>
                <w:highlight w:val="none"/>
                <w:lang w:bidi="ar"/>
              </w:rPr>
              <w:t>可识别不低于3500种车辆子品牌，车辆子品牌识别白天准确率≥97%，晚上准确率≥93%；以提供CNAS认证的检验（检测）机构出具的有效检验（检测）报告复印件为考评依据；完全满足可得0.5分，否则不得分。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eastAsia="宋体" w:cs="宋体"/>
                <w:kern w:val="0"/>
                <w:szCs w:val="21"/>
                <w:highlight w:val="none"/>
              </w:rPr>
            </w:pPr>
            <w:r>
              <w:rPr>
                <w:rFonts w:hint="eastAsia" w:ascii="宋体" w:hAnsi="宋体" w:eastAsia="宋体" w:cs="宋体"/>
                <w:color w:val="000000"/>
                <w:kern w:val="0"/>
                <w:sz w:val="22"/>
                <w:highlight w:val="none"/>
                <w:lang w:bidi="ar"/>
              </w:rPr>
              <w:t>可识别至少15种车型，不限于轿车、小型轿车、微型轿车、客车、中型客车、面包车、大货车、小货车、SUV-MPV、皮卡、油罐车、集装箱车、吊车、工程车等，车型识别白天准确率大于95%，晚上准确率大于90%；以提供CNAS认证的检验（检测）机构出具的有效检验（检测）报告复印件为考评依据；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eastAsia="宋体" w:cs="宋体"/>
                <w:kern w:val="0"/>
                <w:szCs w:val="21"/>
                <w:highlight w:val="none"/>
              </w:rPr>
            </w:pPr>
            <w:r>
              <w:rPr>
                <w:rFonts w:hint="eastAsia" w:ascii="宋体" w:hAnsi="宋体" w:eastAsia="宋体" w:cs="宋体"/>
                <w:color w:val="000000"/>
                <w:kern w:val="0"/>
                <w:sz w:val="22"/>
                <w:highlight w:val="none"/>
                <w:lang w:bidi="ar"/>
              </w:rPr>
              <w:t>支持捕获、识别新能源汽车专用号牌，号牌字符识别准确率：白天≥95%，夜间≥90%；以提供CNAS认证的检验（检测）机构出具的有效检验（检测）报告复印件为考评依据；完全满足可得0.5分，否则不得分。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eastAsia="宋体" w:cs="宋体"/>
                <w:kern w:val="0"/>
                <w:szCs w:val="21"/>
                <w:highlight w:val="none"/>
              </w:rPr>
            </w:pPr>
            <w:r>
              <w:rPr>
                <w:rFonts w:hint="eastAsia" w:ascii="宋体" w:hAnsi="宋体" w:eastAsia="宋体" w:cs="宋体"/>
                <w:color w:val="000000"/>
                <w:kern w:val="0"/>
                <w:sz w:val="22"/>
                <w:highlight w:val="none"/>
                <w:lang w:bidi="ar"/>
              </w:rPr>
              <w:t>支持车牌捕获可由线圈、雷达、视频触发，支持在白天环境光照度不低于200lx，夜间光照度不高于30lx环境下，车辆捕获率：白天≥95%，夜间≥93%，号牌颜色识别≥95%，号牌字符识别准确率：白天≥95%，夜间≥90%；以提供CNAS认证的检验（检测）机构出具的有效检验（检测）报告复印件为考评依据；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eastAsia="宋体" w:cs="宋体"/>
                <w:kern w:val="0"/>
                <w:szCs w:val="21"/>
                <w:highlight w:val="none"/>
              </w:rPr>
            </w:pPr>
            <w:r>
              <w:rPr>
                <w:rFonts w:hint="eastAsia" w:ascii="宋体" w:hAnsi="宋体" w:eastAsia="宋体" w:cs="宋体"/>
                <w:color w:val="000000"/>
                <w:kern w:val="0"/>
                <w:sz w:val="22"/>
                <w:highlight w:val="none"/>
                <w:lang w:bidi="ar"/>
              </w:rPr>
              <w:t>支持同时进行人脸抓拍，支持画面中的多个人脸目标检测、跟踪，或类似功能，人脸目标不少于16个；支持SD卡热插拔，至少支持128GB；支持断链转存功能，或类似功能；以提供CNAS认证的检验（检测）机构出具的有效检验（检测）报告复印件为考评依据；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根据投标人提供“高清球机”中重要技术参数符合性情况进行评价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宽动态自动切换，当环境亮度变化时，可自由开启关闭；设备水平手控最大速度不小于1000°/S，云台定位准确度≤0.1°；可具备1024个预置位，球机可360°连续旋转；在球机运动过程中，图像应始终保持正像；以提供CNAS认证的检验（检测）机构出具的有效检验（检测）报告复印件为考评依据；完全满足可得0.3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≥200万像素,不小于38倍光学变倍，水平监视分辨率不小于1000TVL；以提供CNAS认证的检验（检测）机构出具的有效检验（检测）报告复印件为考评依据；完全满足可得0.3分，否则不得分。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支持在丢包率25%，网络延时50ms或在更差的网络环境下，可正常显示监视画面；以提供CNAS认证的检验（检测）机构出具的有效检验（检测）报告复印件为考评依据；完全满足可得0.3分，否则不得分。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支持行为检测、异常检测、智能识别、统计分析等，或类似功能；以提供CNAS认证的检验（检测）机构出具的有效检验（检测）报告复印件为考评依据；完全满足可得0.3分，否则不得分。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0.3</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支持透雾、强光抑制、电子防抖、数字降噪、区域遮盖等，或类似功能；以提供CNAS认证的检验（检测）机构出具的有效检验（检测）报告复印件为考评依据；完全满足可得0.3分，否则不得分。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根据投标人提供“补光灯”中重要技术参数符合性情况进行评价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色温范围不大于4500k，光通量不小于3200Lm；以提供CNAS认证的检验（检测）机构出具的有效检验（检测）报告复印件为考评依据；完全满足可得1分，否则不得分。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光效值不小于120Lm/W,支持远程调光功能；以提供CNAS认证的检验（检测）机构出具的有效检验（检测）报告复印件为考评依据；完全满足可得1分，否则不得分。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根据投标人提供“智能分析模块”中重要技术参数符合性情况进行评价</w:t>
            </w: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路AC220V控制通道用于启停摄像机的适配器，具有摄像机状态检测功能，或类似功能，当接入摄像机断电、断网、网络拥塞，可报警提示，支持不低于4路摄像机状态检测；提供功能截图证明及功能描述；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具有网络设备流量检测功能，或类似功能，当检测到通信设备宕机，无法传输数据时，可前端自动重启设备；提供功能截图证明及功能描述；完全满足可得0.5分，否则不得分。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路AC220V控制通道用于启停所有补光灯，具有补光灯工作状态检测并设置补光灯定时/手动开启，能够区分补光灯白天异常亮起或晚上无法开启等异常状态；提供功能截图证明及功能描述；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支持温度检测与风扇状态检测和开关控制功能、柜门状态检测、自动布防和临时撤防，或类似功能；提供功能截图证明及功能描述；完全满足可得0.5分，否则不得分。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0.5</w:t>
            </w:r>
          </w:p>
        </w:tc>
        <w:tc>
          <w:tcPr>
            <w:tcW w:w="641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具有集中管理平台，实现前端设备箱及设备的远程集中监控，可实现与分局运维系统（如有）对接；提供功能截图证明及功能描述；完全满足可得0.5分，否则不得分。</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③商务项（</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w:t>
      </w:r>
      <w:r>
        <w:rPr>
          <w:rFonts w:ascii="宋体" w:hAnsi="宋体" w:eastAsia="宋体" w:cs="宋体"/>
          <w:kern w:val="0"/>
          <w:szCs w:val="21"/>
          <w:highlight w:val="none"/>
        </w:rPr>
        <w:t>）满分为</w:t>
      </w:r>
      <w:r>
        <w:rPr>
          <w:rFonts w:ascii="宋体" w:hAnsi="宋体" w:eastAsia="宋体" w:cs="宋体"/>
          <w:kern w:val="0"/>
          <w:szCs w:val="21"/>
          <w:highlight w:val="none"/>
          <w:u w:val="single"/>
        </w:rPr>
        <w:t>20</w:t>
      </w:r>
      <w:r>
        <w:rPr>
          <w:rFonts w:ascii="宋体" w:hAnsi="宋体" w:eastAsia="宋体" w:cs="宋体"/>
          <w:kern w:val="0"/>
          <w:szCs w:val="21"/>
          <w:highlight w:val="none"/>
        </w:rPr>
        <w:t>分。</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2"/>
        <w:gridCol w:w="599"/>
        <w:gridCol w:w="77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对本项目配备的技术力量</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项目配备的人员获得网络或通信专业中级及以上工程师资质，每提供1个得0.2分，满分2分。（以提供配套人员的相关证书有效复印件的及在投标人单位（母公司或子公司）缴交社保的证明材料进行评审，资料未提供或者提供不完整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项目配备的人员获得高级工程师（需与工程师人员不重复）资质，每提供1个高级工程师得0.4分，满分2分。（以提供配套人员的相关证书有效复印件的及在投标人单位（母公司或子公司）缴交社保的证明材料进行评审，资料未提供或者提供不完整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39" w:hRule="atLeast"/>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本地化服务能力</w:t>
            </w:r>
          </w:p>
        </w:tc>
        <w:tc>
          <w:tcPr>
            <w:tcW w:w="599" w:type="dxa"/>
            <w:tcBorders>
              <w:top w:val="outset" w:color="auto" w:sz="6" w:space="0"/>
              <w:left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p>
            <w:pPr>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p>
            <w:pPr>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根据投标人为项目提供的维护网点设置方案进行评审。维护网点设置一个可得0.5分，满分2分，未提供的不得分。投标人须提供相关有效证明材料。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维护车辆保障能力</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对本项目的车辆保障（工具车、高空作业车）进行评分。每提供一辆高空作业车得0.5分，满分1分；每提供一辆工具车得0.5分，满分1分。投标人需提供高空作业车、工具车的车辆驾驶和管理等证明或车辆租赁合同，租赁合同租赁截止日期不得早于2026年12月1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服务保障及培训能力</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服务体系完备情况（包括本项目服务团队规模、服务人员配备情况、故障响应时间、故障修复时间等内容）具备完备的服务体系得3分、具备较好的服务体系得2分、具备一般的服务体系得1分，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投标人提供的人员培训方案完备情况（包括培训计划、培训对象、培训内容、培训材料等内容）具备完备的培训方案得2分、具备较好的培训方案得1分、具备一般的培训方案得0.5分，未提供不得分。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投标人每年提供不少于10个点位（或重点单位接入点）的免费迁移，每多1个点位得0.4，满分2分。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维保期：在招标文件要求的维保期基础上，每延长一季度得0.5分，最多2分。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投标人类似项目业绩经验</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近五年已通过验收的同类项目业绩进行评价：每提供一个同类业绩得0.3分，满分3分。（以提供的相关网站中标公告下载网页并注明网址、中标通知书复印件、合同复印件，以及能够证明该业绩项目已经由采购人验收合格的相关证明文件复印件为评审依据，原件备查，前述业绩资料应完整提供，否则，评标小组对该业绩不予采信）。</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④加分项（</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a.优先类节能产品、环境标志产品：</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a1若同一合同包内节能、环境标志产品报价总金额低于该合同包报价总金额</w:t>
      </w:r>
      <w:r>
        <w:rPr>
          <w:rFonts w:ascii="宋体" w:hAnsi="宋体" w:eastAsia="宋体" w:cs="Calibri"/>
          <w:kern w:val="0"/>
          <w:szCs w:val="21"/>
          <w:highlight w:val="none"/>
        </w:rPr>
        <w:t>20%</w:t>
      </w:r>
      <w:r>
        <w:rPr>
          <w:rFonts w:ascii="宋体" w:hAnsi="宋体" w:eastAsia="宋体" w:cs="宋体"/>
          <w:kern w:val="0"/>
          <w:szCs w:val="21"/>
          <w:highlight w:val="none"/>
        </w:rPr>
        <w:t>（含</w:t>
      </w:r>
      <w:r>
        <w:rPr>
          <w:rFonts w:ascii="宋体" w:hAnsi="宋体" w:eastAsia="宋体" w:cs="Calibri"/>
          <w:kern w:val="0"/>
          <w:szCs w:val="21"/>
          <w:highlight w:val="none"/>
        </w:rPr>
        <w:t>20%</w:t>
      </w:r>
      <w:r>
        <w:rPr>
          <w:rFonts w:ascii="宋体" w:hAnsi="宋体" w:eastAsia="宋体" w:cs="宋体"/>
          <w:kern w:val="0"/>
          <w:szCs w:val="21"/>
          <w:highlight w:val="none"/>
        </w:rPr>
        <w:t>）以下，将分别给予节能、环境标志产品价格项（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4%</w:t>
      </w:r>
      <w:r>
        <w:rPr>
          <w:rFonts w:ascii="宋体" w:hAnsi="宋体" w:eastAsia="宋体" w:cs="宋体"/>
          <w:kern w:val="0"/>
          <w:szCs w:val="21"/>
          <w:highlight w:val="none"/>
        </w:rPr>
        <w:t>的加分；若同一合同包内节能、环境标志产品报价总金额占该合同包报价总金额</w:t>
      </w:r>
      <w:r>
        <w:rPr>
          <w:rFonts w:ascii="宋体" w:hAnsi="宋体" w:eastAsia="宋体" w:cs="Calibri"/>
          <w:kern w:val="0"/>
          <w:szCs w:val="21"/>
          <w:highlight w:val="none"/>
        </w:rPr>
        <w:t>20%-50%</w:t>
      </w:r>
      <w:r>
        <w:rPr>
          <w:rFonts w:ascii="宋体" w:hAnsi="宋体" w:eastAsia="宋体" w:cs="宋体"/>
          <w:kern w:val="0"/>
          <w:szCs w:val="21"/>
          <w:highlight w:val="none"/>
        </w:rPr>
        <w:t>（含</w:t>
      </w:r>
      <w:r>
        <w:rPr>
          <w:rFonts w:ascii="宋体" w:hAnsi="宋体" w:eastAsia="宋体" w:cs="Calibri"/>
          <w:kern w:val="0"/>
          <w:szCs w:val="21"/>
          <w:highlight w:val="none"/>
        </w:rPr>
        <w:t>50%</w:t>
      </w:r>
      <w:r>
        <w:rPr>
          <w:rFonts w:ascii="宋体" w:hAnsi="宋体" w:eastAsia="宋体" w:cs="宋体"/>
          <w:kern w:val="0"/>
          <w:szCs w:val="21"/>
          <w:highlight w:val="none"/>
        </w:rPr>
        <w:t>），将分别给予节能、环境标志产品价格项（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6%</w:t>
      </w:r>
      <w:r>
        <w:rPr>
          <w:rFonts w:ascii="宋体" w:hAnsi="宋体" w:eastAsia="宋体" w:cs="宋体"/>
          <w:kern w:val="0"/>
          <w:szCs w:val="21"/>
          <w:highlight w:val="none"/>
        </w:rPr>
        <w:t>的加分；若同一合同包内节能、环境标志产品报价总金额占该合同包报价总金额</w:t>
      </w:r>
      <w:r>
        <w:rPr>
          <w:rFonts w:ascii="宋体" w:hAnsi="宋体" w:eastAsia="宋体" w:cs="Calibri"/>
          <w:kern w:val="0"/>
          <w:szCs w:val="21"/>
          <w:highlight w:val="none"/>
        </w:rPr>
        <w:t>50%</w:t>
      </w:r>
      <w:r>
        <w:rPr>
          <w:rFonts w:ascii="宋体" w:hAnsi="宋体" w:eastAsia="宋体" w:cs="宋体"/>
          <w:kern w:val="0"/>
          <w:szCs w:val="21"/>
          <w:highlight w:val="none"/>
        </w:rPr>
        <w:t>以上的，将分别给予节能、环境标志产品价格项（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8%</w:t>
      </w:r>
      <w:r>
        <w:rPr>
          <w:rFonts w:ascii="宋体" w:hAnsi="宋体" w:eastAsia="宋体" w:cs="宋体"/>
          <w:kern w:val="0"/>
          <w:szCs w:val="21"/>
          <w:highlight w:val="none"/>
        </w:rPr>
        <w:t>的加分。</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a2若节能、环境标志产品仅是构成投标产品的部件、组件或零件，则该投标产品不享受鼓励优惠政策。同一品目中各认证证书不重复计算加分。强制类节能产品不享受加分。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0"/>
        <w:gridCol w:w="671"/>
        <w:gridCol w:w="7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9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67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75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节能、减排、环境标志产品</w:t>
            </w:r>
          </w:p>
        </w:tc>
        <w:tc>
          <w:tcPr>
            <w:tcW w:w="67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6.4</w:t>
            </w:r>
          </w:p>
        </w:tc>
        <w:tc>
          <w:tcPr>
            <w:tcW w:w="75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节能、减排、环境标志评审优惠内容及幅度： 若同一合同包内的节能、减排、环境标志报价总金额低于本合同包报价总金额20%（含20%）以下的，将分别给予节能、减排、环境标志价格评标项和技术评标项标准总分值4％的加分；若同一合同包内节能、减排、环境标志报价总金额占本合同包报价总金额20%-50%（含50%）的，将分别给予节能、减排、环境标志在价格评标项和技术评标项标准总分值6％的加分；若同一合同包内节能、减排、环境标志报价总金额占本合同包报价总金额50%以上的，将分别给予节能、减排、环境标志在价格评标项和技术评标项标准总分值8％的加分。</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（4）中标候选人排列规则顺序如下：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a.按照评标总得分（</w:t>
      </w:r>
      <w:r>
        <w:rPr>
          <w:rFonts w:ascii="宋体" w:hAnsi="宋体" w:eastAsia="宋体" w:cs="Calibri"/>
          <w:kern w:val="0"/>
          <w:szCs w:val="21"/>
          <w:highlight w:val="none"/>
        </w:rPr>
        <w:t>FA</w:t>
      </w:r>
      <w:r>
        <w:rPr>
          <w:rFonts w:ascii="宋体" w:hAnsi="宋体" w:eastAsia="宋体" w:cs="宋体"/>
          <w:kern w:val="0"/>
          <w:szCs w:val="21"/>
          <w:highlight w:val="none"/>
        </w:rPr>
        <w:t>）由高到低顺序排列。</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b.评标总得分（</w:t>
      </w:r>
      <w:r>
        <w:rPr>
          <w:rFonts w:ascii="宋体" w:hAnsi="宋体" w:eastAsia="宋体" w:cs="Calibri"/>
          <w:kern w:val="0"/>
          <w:szCs w:val="21"/>
          <w:highlight w:val="none"/>
        </w:rPr>
        <w:t>FA</w:t>
      </w:r>
      <w:r>
        <w:rPr>
          <w:rFonts w:ascii="宋体" w:hAnsi="宋体" w:eastAsia="宋体" w:cs="宋体"/>
          <w:kern w:val="0"/>
          <w:szCs w:val="21"/>
          <w:highlight w:val="none"/>
        </w:rPr>
        <w:t xml:space="preserve">）相同的，按照评标价（即价格扣除后的投标报价）由低到高顺序排列。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c.评标总得分（</w:t>
      </w:r>
      <w:r>
        <w:rPr>
          <w:rFonts w:ascii="宋体" w:hAnsi="宋体" w:eastAsia="宋体" w:cs="Calibri"/>
          <w:kern w:val="0"/>
          <w:szCs w:val="21"/>
          <w:highlight w:val="none"/>
        </w:rPr>
        <w:t>FA</w:t>
      </w:r>
      <w:r>
        <w:rPr>
          <w:rFonts w:ascii="宋体" w:hAnsi="宋体" w:eastAsia="宋体" w:cs="宋体"/>
          <w:kern w:val="0"/>
          <w:szCs w:val="21"/>
          <w:highlight w:val="none"/>
        </w:rPr>
        <w:t xml:space="preserve">）且评标价（即价格扣除后的投标报价）相同的并列。 </w:t>
      </w:r>
    </w:p>
    <w:p>
      <w:pPr>
        <w:widowControl/>
        <w:shd w:val="clear" w:color="auto" w:fill="FFFFFF"/>
        <w:spacing w:after="150" w:line="276" w:lineRule="auto"/>
        <w:jc w:val="left"/>
        <w:rPr>
          <w:rFonts w:ascii="宋体" w:hAnsi="宋体" w:eastAsia="宋体" w:cs="宋体"/>
          <w:color w:val="393939"/>
          <w:kern w:val="0"/>
          <w:szCs w:val="21"/>
          <w:highlight w:val="none"/>
        </w:rPr>
      </w:pPr>
      <w:r>
        <w:rPr>
          <w:rFonts w:ascii="宋体" w:hAnsi="宋体" w:eastAsia="宋体" w:cs="宋体"/>
          <w:b/>
          <w:bCs/>
          <w:color w:val="393939"/>
          <w:kern w:val="0"/>
          <w:szCs w:val="21"/>
          <w:highlight w:val="none"/>
        </w:rPr>
        <w:t>合同包2采用综合评分法</w:t>
      </w:r>
      <w:r>
        <w:rPr>
          <w:rFonts w:ascii="宋体" w:hAnsi="宋体" w:eastAsia="宋体" w:cs="宋体"/>
          <w:color w:val="393939"/>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（1）投标文件满足招标文件全部实质性要求，且按照评审因素的量化指标评审得分（即评标总得分）最高的投标人为中标候选人。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（2）每个投标人的评标总得分</w:t>
      </w:r>
      <w:r>
        <w:rPr>
          <w:rFonts w:ascii="宋体" w:hAnsi="宋体" w:eastAsia="宋体" w:cs="Calibri"/>
          <w:kern w:val="0"/>
          <w:szCs w:val="21"/>
          <w:highlight w:val="none"/>
        </w:rPr>
        <w:t>FA</w:t>
      </w:r>
      <w:r>
        <w:rPr>
          <w:rFonts w:ascii="宋体" w:hAnsi="宋体" w:eastAsia="宋体" w:cs="宋体"/>
          <w:kern w:val="0"/>
          <w:szCs w:val="21"/>
          <w:highlight w:val="none"/>
        </w:rPr>
        <w:t>＝</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w:t>
      </w:r>
      <w:r>
        <w:rPr>
          <w:rFonts w:ascii="宋体" w:hAnsi="宋体" w:eastAsia="宋体" w:cs="宋体"/>
          <w:kern w:val="0"/>
          <w:szCs w:val="21"/>
          <w:highlight w:val="none"/>
        </w:rPr>
        <w:t>＋</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（若有），其中：</w:t>
      </w:r>
      <w:r>
        <w:rPr>
          <w:rFonts w:ascii="宋体" w:hAnsi="宋体" w:eastAsia="宋体" w:cs="Calibri"/>
          <w:kern w:val="0"/>
          <w:szCs w:val="21"/>
          <w:highlight w:val="none"/>
        </w:rPr>
        <w:t>F1</w:t>
      </w:r>
      <w:r>
        <w:rPr>
          <w:rFonts w:ascii="宋体" w:hAnsi="宋体" w:eastAsia="宋体" w:cs="宋体"/>
          <w:kern w:val="0"/>
          <w:szCs w:val="21"/>
          <w:highlight w:val="none"/>
        </w:rPr>
        <w:t>指价格项评审因素得分、</w:t>
      </w:r>
      <w:r>
        <w:rPr>
          <w:rFonts w:ascii="宋体" w:hAnsi="宋体" w:eastAsia="宋体" w:cs="Calibri"/>
          <w:kern w:val="0"/>
          <w:szCs w:val="21"/>
          <w:highlight w:val="none"/>
        </w:rPr>
        <w:t>F2</w:t>
      </w:r>
      <w:r>
        <w:rPr>
          <w:rFonts w:ascii="宋体" w:hAnsi="宋体" w:eastAsia="宋体" w:cs="宋体"/>
          <w:kern w:val="0"/>
          <w:szCs w:val="21"/>
          <w:highlight w:val="none"/>
        </w:rPr>
        <w:t>指技术项评审因素得分、</w:t>
      </w:r>
      <w:r>
        <w:rPr>
          <w:rFonts w:ascii="宋体" w:hAnsi="宋体" w:eastAsia="宋体" w:cs="Calibri"/>
          <w:kern w:val="0"/>
          <w:szCs w:val="21"/>
          <w:highlight w:val="none"/>
        </w:rPr>
        <w:t>F3</w:t>
      </w:r>
      <w:r>
        <w:rPr>
          <w:rFonts w:ascii="宋体" w:hAnsi="宋体" w:eastAsia="宋体" w:cs="宋体"/>
          <w:kern w:val="0"/>
          <w:szCs w:val="21"/>
          <w:highlight w:val="none"/>
        </w:rPr>
        <w:t>指商务项评审因素得分，</w:t>
      </w:r>
      <w:r>
        <w:rPr>
          <w:rFonts w:ascii="宋体" w:hAnsi="宋体" w:eastAsia="宋体" w:cs="Calibri"/>
          <w:kern w:val="0"/>
          <w:szCs w:val="21"/>
          <w:highlight w:val="none"/>
        </w:rPr>
        <w:t>A1</w:t>
      </w:r>
      <w:r>
        <w:rPr>
          <w:rFonts w:ascii="宋体" w:hAnsi="宋体" w:eastAsia="宋体" w:cs="宋体"/>
          <w:kern w:val="0"/>
          <w:szCs w:val="21"/>
          <w:highlight w:val="none"/>
        </w:rPr>
        <w:t>指价格项评审因素所占的权重、</w:t>
      </w:r>
      <w:r>
        <w:rPr>
          <w:rFonts w:ascii="宋体" w:hAnsi="宋体" w:eastAsia="宋体" w:cs="Calibri"/>
          <w:kern w:val="0"/>
          <w:szCs w:val="21"/>
          <w:highlight w:val="none"/>
        </w:rPr>
        <w:t>A2</w:t>
      </w:r>
      <w:r>
        <w:rPr>
          <w:rFonts w:ascii="宋体" w:hAnsi="宋体" w:eastAsia="宋体" w:cs="宋体"/>
          <w:kern w:val="0"/>
          <w:szCs w:val="21"/>
          <w:highlight w:val="none"/>
        </w:rPr>
        <w:t>指技术项评审因素所占的权重、</w:t>
      </w:r>
      <w:r>
        <w:rPr>
          <w:rFonts w:ascii="宋体" w:hAnsi="宋体" w:eastAsia="宋体" w:cs="Calibri"/>
          <w:kern w:val="0"/>
          <w:szCs w:val="21"/>
          <w:highlight w:val="none"/>
        </w:rPr>
        <w:t>A3</w:t>
      </w:r>
      <w:r>
        <w:rPr>
          <w:rFonts w:ascii="宋体" w:hAnsi="宋体" w:eastAsia="宋体" w:cs="宋体"/>
          <w:kern w:val="0"/>
          <w:szCs w:val="21"/>
          <w:highlight w:val="none"/>
        </w:rPr>
        <w:t>指商务项评审因素所占的权重，</w:t>
      </w:r>
      <w:r>
        <w:rPr>
          <w:rFonts w:ascii="宋体" w:hAnsi="宋体" w:eastAsia="宋体" w:cs="Calibri"/>
          <w:kern w:val="0"/>
          <w:szCs w:val="21"/>
          <w:highlight w:val="none"/>
        </w:rPr>
        <w:t>A1+A2+A3=1</w:t>
      </w:r>
      <w:r>
        <w:rPr>
          <w:rFonts w:ascii="宋体" w:hAnsi="宋体" w:eastAsia="宋体" w:cs="宋体"/>
          <w:kern w:val="0"/>
          <w:szCs w:val="21"/>
          <w:highlight w:val="none"/>
        </w:rPr>
        <w:t>、</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A3=100</w:t>
      </w:r>
      <w:r>
        <w:rPr>
          <w:rFonts w:ascii="宋体" w:hAnsi="宋体" w:eastAsia="宋体" w:cs="宋体"/>
          <w:kern w:val="0"/>
          <w:szCs w:val="21"/>
          <w:highlight w:val="none"/>
        </w:rPr>
        <w:t>分（满分时），</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 xml:space="preserve">为加分项（即优先类节能产品、环境标志产品在采购活动中可享有的加分优惠）。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（3）各项评审因素的设置如下：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）满分为</w:t>
      </w:r>
      <w:r>
        <w:rPr>
          <w:rFonts w:ascii="宋体" w:hAnsi="宋体" w:eastAsia="宋体" w:cs="宋体"/>
          <w:kern w:val="0"/>
          <w:szCs w:val="21"/>
          <w:highlight w:val="none"/>
          <w:u w:val="single"/>
        </w:rPr>
        <w:t>10</w:t>
      </w:r>
      <w:r>
        <w:rPr>
          <w:rFonts w:ascii="宋体" w:hAnsi="宋体" w:eastAsia="宋体" w:cs="宋体"/>
          <w:kern w:val="0"/>
          <w:szCs w:val="21"/>
          <w:highlight w:val="none"/>
        </w:rPr>
        <w:t>分。</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Cs w:val="21"/>
          <w:highlight w:val="none"/>
        </w:rPr>
        <w:t>=</w:t>
      </w:r>
      <w:r>
        <w:rPr>
          <w:rFonts w:ascii="宋体" w:hAnsi="宋体" w:eastAsia="宋体" w:cs="宋体"/>
          <w:kern w:val="0"/>
          <w:szCs w:val="21"/>
          <w:highlight w:val="none"/>
        </w:rPr>
        <w:t>（评标基准价／投标报价）×</w:t>
      </w:r>
      <w:r>
        <w:rPr>
          <w:rFonts w:ascii="宋体" w:hAnsi="宋体" w:eastAsia="宋体" w:cs="Calibri"/>
          <w:kern w:val="0"/>
          <w:szCs w:val="21"/>
          <w:highlight w:val="none"/>
        </w:rPr>
        <w:t>100</w:t>
      </w:r>
      <w:r>
        <w:rPr>
          <w:rFonts w:ascii="宋体" w:hAnsi="宋体" w:eastAsia="宋体" w:cs="宋体"/>
          <w:kern w:val="0"/>
          <w:szCs w:val="21"/>
          <w:highlight w:val="none"/>
        </w:rPr>
        <w:t xml:space="preserve">。因落实政府采购政策需进行价格扣除的，以扣除后的价格计算评标基准价和投标报价。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b.价格扣除的规则如下：</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45"/>
        <w:gridCol w:w="79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14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796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4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小型、微型企业，监狱企业，残疾人</w:t>
            </w:r>
          </w:p>
        </w:tc>
        <w:tc>
          <w:tcPr>
            <w:tcW w:w="796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）满分为</w:t>
      </w:r>
      <w:r>
        <w:rPr>
          <w:rFonts w:ascii="宋体" w:hAnsi="宋体" w:eastAsia="宋体" w:cs="宋体"/>
          <w:kern w:val="0"/>
          <w:szCs w:val="21"/>
          <w:highlight w:val="none"/>
          <w:u w:val="single"/>
        </w:rPr>
        <w:t>70</w:t>
      </w:r>
      <w:r>
        <w:rPr>
          <w:rFonts w:ascii="宋体" w:hAnsi="宋体" w:eastAsia="宋体" w:cs="宋体"/>
          <w:kern w:val="0"/>
          <w:szCs w:val="21"/>
          <w:highlight w:val="none"/>
        </w:rPr>
        <w:t>分。</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00"/>
        <w:gridCol w:w="608"/>
        <w:gridCol w:w="67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0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根据投标人提供“人像卡口（室外）”中重要技术参数符合性情况进行评价</w:t>
            </w: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内置GPU芯片，</w:t>
            </w:r>
            <w:r>
              <w:rPr>
                <w:rFonts w:hint="eastAsia" w:ascii="宋体" w:hAnsi="宋体" w:eastAsia="宋体" w:cs="宋体"/>
                <w:kern w:val="0"/>
                <w:szCs w:val="21"/>
                <w:highlight w:val="none"/>
              </w:rPr>
              <w:t>人脸</w:t>
            </w:r>
            <w:r>
              <w:rPr>
                <w:rFonts w:ascii="宋体" w:hAnsi="宋体" w:eastAsia="宋体" w:cs="宋体"/>
                <w:kern w:val="0"/>
                <w:szCs w:val="21"/>
                <w:highlight w:val="none"/>
              </w:rPr>
              <w:t>目标</w:t>
            </w:r>
            <w:r>
              <w:rPr>
                <w:rFonts w:hint="eastAsia" w:ascii="宋体" w:hAnsi="宋体" w:eastAsia="宋体" w:cs="宋体"/>
                <w:kern w:val="0"/>
                <w:szCs w:val="21"/>
                <w:highlight w:val="none"/>
              </w:rPr>
              <w:t>抓拍率≥99%，</w:t>
            </w:r>
            <w:r>
              <w:rPr>
                <w:rFonts w:ascii="宋体" w:hAnsi="宋体" w:eastAsia="宋体" w:cs="宋体"/>
                <w:kern w:val="0"/>
                <w:szCs w:val="21"/>
                <w:highlight w:val="none"/>
              </w:rPr>
              <w:t>支持GB35114-2017；以提供CNAS认证的检验（检测）机构出具的有效检验（检测）报告复印件为考评依据；完全满足可得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支持人脸抓拍、全身抓拍、人脸</w:t>
            </w:r>
            <w:r>
              <w:rPr>
                <w:rFonts w:ascii="宋体" w:hAnsi="宋体" w:eastAsia="宋体" w:cs="宋体"/>
                <w:kern w:val="0"/>
                <w:szCs w:val="21"/>
                <w:highlight w:val="none"/>
              </w:rPr>
              <w:t>+全身检测模式，抓拍人像照片保存不低于3张图片，包括人脸、人像全身、全景图，支持上报人脸目标最佳人脸照、全景照，</w:t>
            </w:r>
            <w:r>
              <w:rPr>
                <w:rFonts w:hint="eastAsia" w:ascii="宋体" w:hAnsi="宋体" w:eastAsia="宋体" w:cs="宋体"/>
                <w:kern w:val="0"/>
                <w:szCs w:val="21"/>
                <w:highlight w:val="none"/>
              </w:rPr>
              <w:t>支持人脸最佳抓拍图片筛选去重，重复率≤1%；或类似功能。</w:t>
            </w:r>
            <w:r>
              <w:rPr>
                <w:rFonts w:ascii="宋体" w:hAnsi="宋体" w:eastAsia="宋体" w:cs="宋体"/>
                <w:kern w:val="0"/>
                <w:szCs w:val="21"/>
                <w:highlight w:val="none"/>
              </w:rPr>
              <w:t>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人脸检测模式下支持最快推图、最优推图等多种推图模式，或类似功能。支持按</w:t>
            </w:r>
            <w:r>
              <w:rPr>
                <w:rFonts w:ascii="宋体" w:hAnsi="宋体" w:eastAsia="宋体" w:cs="宋体"/>
                <w:kern w:val="0"/>
                <w:szCs w:val="21"/>
                <w:highlight w:val="none"/>
              </w:rPr>
              <w:t>GA/T1400</w:t>
            </w:r>
            <w:r>
              <w:rPr>
                <w:rFonts w:hint="eastAsia" w:ascii="宋体" w:hAnsi="宋体" w:eastAsia="宋体" w:cs="宋体"/>
                <w:kern w:val="0"/>
                <w:szCs w:val="21"/>
                <w:highlight w:val="none"/>
              </w:rPr>
              <w:t>标准</w:t>
            </w:r>
            <w:r>
              <w:rPr>
                <w:rFonts w:ascii="宋体" w:hAnsi="宋体" w:eastAsia="宋体" w:cs="宋体"/>
                <w:kern w:val="0"/>
                <w:szCs w:val="21"/>
                <w:highlight w:val="none"/>
              </w:rPr>
              <w:t>接口上传</w:t>
            </w:r>
            <w:r>
              <w:rPr>
                <w:rFonts w:hint="eastAsia" w:ascii="宋体" w:hAnsi="宋体" w:eastAsia="宋体" w:cs="宋体"/>
                <w:kern w:val="0"/>
                <w:szCs w:val="21"/>
                <w:highlight w:val="none"/>
              </w:rPr>
              <w:t>数据，具有</w:t>
            </w:r>
            <w:r>
              <w:rPr>
                <w:rFonts w:ascii="宋体" w:hAnsi="宋体" w:eastAsia="宋体" w:cs="宋体"/>
                <w:kern w:val="0"/>
                <w:szCs w:val="21"/>
                <w:highlight w:val="none"/>
              </w:rPr>
              <w:t>GA/T 1400设置选项，</w:t>
            </w:r>
            <w:r>
              <w:rPr>
                <w:rFonts w:hint="eastAsia" w:ascii="宋体" w:hAnsi="宋体" w:eastAsia="宋体" w:cs="宋体"/>
                <w:kern w:val="0"/>
                <w:szCs w:val="21"/>
                <w:highlight w:val="none"/>
              </w:rPr>
              <w:t>或类似功能</w:t>
            </w:r>
            <w:r>
              <w:rPr>
                <w:rFonts w:ascii="宋体" w:hAnsi="宋体" w:eastAsia="宋体" w:cs="宋体"/>
                <w:kern w:val="0"/>
                <w:szCs w:val="21"/>
                <w:highlight w:val="none"/>
              </w:rPr>
              <w:t>。。以提供CNAS认证的检验（检测）机构出具的有效检验（检测）报告复印件为考评依据；完全满足可得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支持画面中的不少于</w:t>
            </w:r>
            <w:r>
              <w:rPr>
                <w:rFonts w:ascii="宋体" w:hAnsi="宋体" w:eastAsia="宋体" w:cs="宋体"/>
                <w:kern w:val="0"/>
                <w:szCs w:val="21"/>
                <w:highlight w:val="none"/>
              </w:rPr>
              <w:t>60个人脸目标检测、跟踪</w:t>
            </w:r>
            <w:r>
              <w:rPr>
                <w:rFonts w:hint="eastAsia" w:ascii="宋体" w:hAnsi="宋体" w:eastAsia="宋体" w:cs="宋体"/>
                <w:kern w:val="0"/>
                <w:szCs w:val="21"/>
                <w:highlight w:val="none"/>
              </w:rPr>
              <w:t>、抓拍。</w:t>
            </w:r>
            <w:r>
              <w:rPr>
                <w:rFonts w:ascii="宋体" w:hAnsi="宋体" w:eastAsia="宋体" w:cs="宋体"/>
                <w:kern w:val="0"/>
                <w:szCs w:val="21"/>
                <w:highlight w:val="none"/>
              </w:rPr>
              <w:t>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支持自动识别背光、运动速度、雾（雨）天、正常等场景，并能在＜</w:t>
            </w:r>
            <w:r>
              <w:rPr>
                <w:rFonts w:ascii="宋体" w:hAnsi="宋体" w:eastAsia="宋体" w:cs="宋体"/>
                <w:kern w:val="0"/>
                <w:szCs w:val="21"/>
                <w:highlight w:val="none"/>
              </w:rPr>
              <w:t>1s的时间内快速自适应调整相应的图像参数，支持智能识别人脸位置，并针对人脸区域进行智能曝光，或类似功能。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支持全身抓拍数量检验，或类似功能，在同一个视频画面中，可同时检测运动人体目标≥</w:t>
            </w:r>
            <w:r>
              <w:rPr>
                <w:rFonts w:ascii="宋体" w:hAnsi="宋体" w:eastAsia="宋体" w:cs="宋体"/>
                <w:kern w:val="0"/>
                <w:szCs w:val="21"/>
                <w:highlight w:val="none"/>
              </w:rPr>
              <w:t>100个；支持最佳全身抓拍，或类似功能，重复率</w:t>
            </w:r>
            <w:r>
              <w:rPr>
                <w:rFonts w:hint="eastAsia" w:ascii="宋体" w:hAnsi="宋体" w:eastAsia="宋体" w:cs="宋体"/>
                <w:kern w:val="0"/>
                <w:szCs w:val="21"/>
                <w:highlight w:val="none"/>
              </w:rPr>
              <w:t>≤</w:t>
            </w:r>
            <w:r>
              <w:rPr>
                <w:rFonts w:ascii="宋体" w:hAnsi="宋体" w:eastAsia="宋体" w:cs="宋体"/>
                <w:kern w:val="0"/>
                <w:szCs w:val="21"/>
                <w:highlight w:val="none"/>
              </w:rPr>
              <w:t>3%；</w:t>
            </w:r>
            <w:r>
              <w:rPr>
                <w:rFonts w:hint="eastAsia" w:ascii="宋体" w:hAnsi="宋体" w:eastAsia="宋体" w:cs="宋体"/>
                <w:kern w:val="0"/>
                <w:szCs w:val="21"/>
                <w:highlight w:val="none"/>
              </w:rPr>
              <w:t>以提供</w:t>
            </w:r>
            <w:r>
              <w:rPr>
                <w:rFonts w:ascii="宋体" w:hAnsi="宋体" w:eastAsia="宋体" w:cs="宋体"/>
                <w:kern w:val="0"/>
                <w:szCs w:val="21"/>
                <w:highlight w:val="none"/>
              </w:rPr>
              <w:t>CNAS认证的检验（检测）机构出具的有效检验（检测）报告复印件为考评依据；完全满足可得</w:t>
            </w:r>
            <w:r>
              <w:rPr>
                <w:rFonts w:hint="eastAsia" w:ascii="宋体" w:hAnsi="宋体" w:eastAsia="宋体" w:cs="宋体"/>
                <w:kern w:val="0"/>
                <w:szCs w:val="21"/>
                <w:highlight w:val="none"/>
              </w:rPr>
              <w:t>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支持分析人员目标的性别属性（男、女）、年龄段、</w:t>
            </w:r>
            <w:r>
              <w:rPr>
                <w:rFonts w:ascii="宋体" w:hAnsi="宋体" w:eastAsia="宋体" w:cs="宋体"/>
                <w:kern w:val="0"/>
                <w:szCs w:val="21"/>
                <w:highlight w:val="none"/>
              </w:rPr>
              <w:t>人种肤色属性（如白人、 黄种人、黑人）</w:t>
            </w:r>
            <w:r>
              <w:rPr>
                <w:rFonts w:hint="eastAsia" w:ascii="宋体" w:hAnsi="宋体" w:eastAsia="宋体" w:cs="宋体"/>
                <w:kern w:val="0"/>
                <w:szCs w:val="21"/>
                <w:highlight w:val="none"/>
              </w:rPr>
              <w:t>、是否戴眼镜、是否戴口罩、是否戴帽子、是否蓄胡子，或类似功能；识别准确率均不低于</w:t>
            </w:r>
            <w:r>
              <w:rPr>
                <w:rFonts w:ascii="宋体" w:hAnsi="宋体" w:eastAsia="宋体" w:cs="宋体"/>
                <w:kern w:val="0"/>
                <w:szCs w:val="21"/>
                <w:highlight w:val="none"/>
              </w:rPr>
              <w:t>95%，以提供CNAS认证的检验（检测）机构出具的有效检验（检测）报告复印件为考评依据；</w:t>
            </w:r>
            <w:r>
              <w:rPr>
                <w:rFonts w:hint="eastAsia" w:ascii="宋体" w:hAnsi="宋体" w:eastAsia="宋体" w:cs="宋体"/>
                <w:kern w:val="0"/>
                <w:szCs w:val="21"/>
                <w:highlight w:val="none"/>
              </w:rPr>
              <w:t>满足5项得</w:t>
            </w:r>
            <w:r>
              <w:rPr>
                <w:rFonts w:ascii="宋体" w:hAnsi="宋体" w:eastAsia="宋体" w:cs="宋体"/>
                <w:kern w:val="0"/>
                <w:szCs w:val="21"/>
                <w:highlight w:val="none"/>
              </w:rPr>
              <w:t>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支持对经过监控画面中的行人进行人流量统计，支持双向通行的人数统计，准确率≥</w:t>
            </w:r>
            <w:r>
              <w:rPr>
                <w:rFonts w:ascii="宋体" w:hAnsi="宋体" w:eastAsia="宋体" w:cs="宋体"/>
                <w:kern w:val="0"/>
                <w:szCs w:val="21"/>
                <w:highlight w:val="none"/>
              </w:rPr>
              <w:t>9</w:t>
            </w:r>
            <w:r>
              <w:rPr>
                <w:rFonts w:hint="eastAsia" w:ascii="宋体" w:hAnsi="宋体" w:eastAsia="宋体" w:cs="宋体"/>
                <w:kern w:val="0"/>
                <w:szCs w:val="21"/>
                <w:highlight w:val="none"/>
              </w:rPr>
              <w:t>0</w:t>
            </w:r>
            <w:r>
              <w:rPr>
                <w:rFonts w:ascii="宋体" w:hAnsi="宋体" w:eastAsia="宋体" w:cs="宋体"/>
                <w:kern w:val="0"/>
                <w:szCs w:val="21"/>
                <w:highlight w:val="none"/>
              </w:rPr>
              <w:t>%</w:t>
            </w:r>
            <w:r>
              <w:rPr>
                <w:rFonts w:hint="eastAsia" w:ascii="宋体" w:hAnsi="宋体" w:eastAsia="宋体" w:cs="宋体"/>
                <w:kern w:val="0"/>
                <w:szCs w:val="21"/>
                <w:highlight w:val="none"/>
              </w:rPr>
              <w:t>，支持报表统计，或类似功能，</w:t>
            </w:r>
            <w:r>
              <w:rPr>
                <w:rFonts w:ascii="宋体" w:hAnsi="宋体" w:eastAsia="宋体" w:cs="宋体"/>
                <w:kern w:val="0"/>
                <w:szCs w:val="21"/>
                <w:highlight w:val="none"/>
              </w:rPr>
              <w:t>以提供CNAS认证的检验（检测）机构出具的有效检验（检测）报告复印件为考评依据；</w:t>
            </w:r>
            <w:r>
              <w:rPr>
                <w:rFonts w:hint="eastAsia" w:ascii="宋体" w:hAnsi="宋体" w:eastAsia="宋体" w:cs="宋体"/>
                <w:kern w:val="0"/>
                <w:szCs w:val="21"/>
                <w:highlight w:val="none"/>
              </w:rPr>
              <w:t>完全满足</w:t>
            </w:r>
            <w:r>
              <w:rPr>
                <w:rFonts w:ascii="宋体" w:hAnsi="宋体" w:eastAsia="宋体" w:cs="宋体"/>
                <w:kern w:val="0"/>
                <w:szCs w:val="21"/>
                <w:highlight w:val="none"/>
              </w:rPr>
              <w:t>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支持SD卡热插拔，至少支持128GB，支持</w:t>
            </w:r>
            <w:r>
              <w:rPr>
                <w:rFonts w:hint="eastAsia" w:ascii="宋体" w:hAnsi="宋体" w:eastAsia="宋体" w:cs="宋体"/>
                <w:kern w:val="0"/>
                <w:szCs w:val="21"/>
                <w:highlight w:val="none"/>
              </w:rPr>
              <w:t>断链转存</w:t>
            </w:r>
            <w:r>
              <w:rPr>
                <w:rFonts w:ascii="宋体" w:hAnsi="宋体" w:eastAsia="宋体" w:cs="宋体"/>
                <w:kern w:val="0"/>
                <w:szCs w:val="21"/>
                <w:highlight w:val="none"/>
              </w:rPr>
              <w:t>，或类似功能；以提供CNAS认证的检验（检测）机构出具的有效检验（检测）报告复印件为考评依据；完全满足可得</w:t>
            </w:r>
            <w:r>
              <w:rPr>
                <w:rFonts w:hint="eastAsia" w:ascii="宋体" w:hAnsi="宋体" w:eastAsia="宋体" w:cs="宋体"/>
                <w:kern w:val="0"/>
                <w:szCs w:val="21"/>
                <w:highlight w:val="none"/>
              </w:rPr>
              <w:t>2</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根据投标人提供“人像卡口（室内）”中重要技术参数符合性情况进行评价</w:t>
            </w: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支持对经过监控画面中的行人进行人流量统计，支持双向通行的人数统计，准确率≥</w:t>
            </w:r>
            <w:r>
              <w:rPr>
                <w:rFonts w:ascii="宋体" w:hAnsi="宋体" w:eastAsia="宋体" w:cs="宋体"/>
                <w:kern w:val="0"/>
                <w:szCs w:val="21"/>
                <w:highlight w:val="none"/>
              </w:rPr>
              <w:t>9</w:t>
            </w:r>
            <w:r>
              <w:rPr>
                <w:rFonts w:hint="eastAsia" w:ascii="宋体" w:hAnsi="宋体" w:eastAsia="宋体" w:cs="宋体"/>
                <w:kern w:val="0"/>
                <w:szCs w:val="21"/>
                <w:highlight w:val="none"/>
              </w:rPr>
              <w:t>0</w:t>
            </w:r>
            <w:r>
              <w:rPr>
                <w:rFonts w:ascii="宋体" w:hAnsi="宋体" w:eastAsia="宋体" w:cs="宋体"/>
                <w:kern w:val="0"/>
                <w:szCs w:val="21"/>
                <w:highlight w:val="none"/>
              </w:rPr>
              <w:t>%</w:t>
            </w:r>
            <w:r>
              <w:rPr>
                <w:rFonts w:hint="eastAsia" w:ascii="宋体" w:hAnsi="宋体" w:eastAsia="宋体" w:cs="宋体"/>
                <w:kern w:val="0"/>
                <w:szCs w:val="21"/>
                <w:highlight w:val="none"/>
              </w:rPr>
              <w:t>，支持报表统计，或类似功能，</w:t>
            </w:r>
            <w:r>
              <w:rPr>
                <w:rFonts w:ascii="宋体" w:hAnsi="宋体" w:eastAsia="宋体" w:cs="宋体"/>
                <w:kern w:val="0"/>
                <w:szCs w:val="21"/>
                <w:highlight w:val="none"/>
              </w:rPr>
              <w:t>以提供CNAS认证的检验（检测）机构出具的有效检验（检测）报告复印件为考评依据；</w:t>
            </w:r>
            <w:r>
              <w:rPr>
                <w:rFonts w:hint="eastAsia" w:ascii="宋体" w:hAnsi="宋体" w:eastAsia="宋体" w:cs="宋体"/>
                <w:kern w:val="0"/>
                <w:szCs w:val="21"/>
                <w:highlight w:val="none"/>
              </w:rPr>
              <w:t>完全满足</w:t>
            </w:r>
            <w:r>
              <w:rPr>
                <w:rFonts w:ascii="宋体" w:hAnsi="宋体" w:eastAsia="宋体" w:cs="宋体"/>
                <w:kern w:val="0"/>
                <w:szCs w:val="21"/>
                <w:highlight w:val="none"/>
              </w:rPr>
              <w:t>得</w:t>
            </w:r>
            <w:r>
              <w:rPr>
                <w:rFonts w:hint="eastAsia" w:ascii="宋体" w:hAnsi="宋体" w:eastAsia="宋体" w:cs="宋体"/>
                <w:kern w:val="0"/>
                <w:szCs w:val="21"/>
                <w:highlight w:val="none"/>
              </w:rPr>
              <w:t>2</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支持自动识别背光、运动速度、雾（雨）天、正常等场景，并能在＜</w:t>
            </w:r>
            <w:r>
              <w:rPr>
                <w:rFonts w:ascii="宋体" w:hAnsi="宋体" w:eastAsia="宋体" w:cs="宋体"/>
                <w:kern w:val="0"/>
                <w:szCs w:val="21"/>
                <w:highlight w:val="none"/>
              </w:rPr>
              <w:t>1s的时间内快速自适应调整相应的图像参数，支持智能识别人脸位置，并针对人脸区域进行智能曝光，或类似功能。以提供CNAS认证的检验（检测）机构出具的有效检验（检测）报告复印件为考评依据；完全满足可得</w:t>
            </w:r>
            <w:r>
              <w:rPr>
                <w:rFonts w:hint="eastAsia" w:ascii="宋体" w:hAnsi="宋体" w:eastAsia="宋体" w:cs="宋体"/>
                <w:kern w:val="0"/>
                <w:szCs w:val="21"/>
                <w:highlight w:val="none"/>
              </w:rPr>
              <w:t>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内置</w:t>
            </w:r>
            <w:r>
              <w:rPr>
                <w:rFonts w:ascii="宋体" w:hAnsi="宋体" w:eastAsia="宋体" w:cs="宋体"/>
                <w:kern w:val="0"/>
                <w:szCs w:val="21"/>
                <w:highlight w:val="none"/>
              </w:rPr>
              <w:t>GPU芯片，支持画面中的不少于60个人脸目标检测、跟踪</w:t>
            </w:r>
            <w:r>
              <w:rPr>
                <w:rFonts w:hint="eastAsia" w:ascii="宋体" w:hAnsi="宋体" w:eastAsia="宋体" w:cs="宋体"/>
                <w:kern w:val="0"/>
                <w:szCs w:val="21"/>
                <w:highlight w:val="none"/>
              </w:rPr>
              <w:t>、抓拍，人脸抓拍率≥</w:t>
            </w:r>
            <w:r>
              <w:rPr>
                <w:rFonts w:ascii="宋体" w:hAnsi="宋体" w:eastAsia="宋体" w:cs="宋体"/>
                <w:kern w:val="0"/>
                <w:szCs w:val="21"/>
                <w:highlight w:val="none"/>
              </w:rPr>
              <w:t>99%；</w:t>
            </w:r>
            <w:r>
              <w:rPr>
                <w:rFonts w:hint="eastAsia" w:ascii="宋体" w:hAnsi="宋体" w:eastAsia="宋体" w:cs="宋体"/>
                <w:kern w:val="0"/>
                <w:szCs w:val="21"/>
                <w:highlight w:val="none"/>
              </w:rPr>
              <w:t>支持对人脸抓拍图片筛选去重，或类似功能，重复率≤</w:t>
            </w:r>
            <w:r>
              <w:rPr>
                <w:rFonts w:ascii="宋体" w:hAnsi="宋体" w:eastAsia="宋体" w:cs="宋体"/>
                <w:kern w:val="0"/>
                <w:szCs w:val="21"/>
                <w:highlight w:val="none"/>
              </w:rPr>
              <w:t>1%；</w:t>
            </w:r>
            <w:r>
              <w:rPr>
                <w:rFonts w:hint="eastAsia" w:ascii="宋体" w:hAnsi="宋体" w:eastAsia="宋体" w:cs="宋体"/>
                <w:kern w:val="0"/>
                <w:szCs w:val="21"/>
                <w:highlight w:val="none"/>
              </w:rPr>
              <w:t>以提供</w:t>
            </w:r>
            <w:r>
              <w:rPr>
                <w:rFonts w:ascii="宋体" w:hAnsi="宋体" w:eastAsia="宋体" w:cs="宋体"/>
                <w:kern w:val="0"/>
                <w:szCs w:val="21"/>
                <w:highlight w:val="none"/>
              </w:rPr>
              <w:t>CNAS认证的检验（检测）机构出具的有效检验（检测）报告复印件为考评依据；完全满足可得</w:t>
            </w:r>
            <w:r>
              <w:rPr>
                <w:rFonts w:hint="eastAsia" w:ascii="宋体" w:hAnsi="宋体" w:eastAsia="宋体" w:cs="宋体"/>
                <w:kern w:val="0"/>
                <w:szCs w:val="21"/>
                <w:highlight w:val="none"/>
              </w:rPr>
              <w:t>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支持</w:t>
            </w:r>
            <w:r>
              <w:rPr>
                <w:rFonts w:hint="eastAsia" w:ascii="宋体" w:hAnsi="宋体" w:eastAsia="宋体" w:cs="宋体"/>
                <w:kern w:val="0"/>
                <w:szCs w:val="21"/>
                <w:highlight w:val="none"/>
              </w:rPr>
              <w:t>按照</w:t>
            </w:r>
            <w:r>
              <w:rPr>
                <w:rFonts w:ascii="宋体" w:hAnsi="宋体" w:eastAsia="宋体" w:cs="宋体"/>
                <w:kern w:val="0"/>
                <w:szCs w:val="21"/>
                <w:highlight w:val="none"/>
              </w:rPr>
              <w:t>GA/T1400标准接口上传</w:t>
            </w:r>
            <w:r>
              <w:rPr>
                <w:rFonts w:hint="eastAsia" w:ascii="宋体" w:hAnsi="宋体" w:eastAsia="宋体" w:cs="宋体"/>
                <w:kern w:val="0"/>
                <w:szCs w:val="21"/>
                <w:highlight w:val="none"/>
              </w:rPr>
              <w:t>数据，具有</w:t>
            </w:r>
            <w:r>
              <w:rPr>
                <w:rFonts w:ascii="宋体" w:hAnsi="宋体" w:eastAsia="宋体" w:cs="宋体"/>
                <w:kern w:val="0"/>
                <w:szCs w:val="21"/>
                <w:highlight w:val="none"/>
              </w:rPr>
              <w:t>GA/T 1400设置选项，</w:t>
            </w:r>
            <w:r>
              <w:rPr>
                <w:rFonts w:hint="eastAsia" w:ascii="宋体" w:hAnsi="宋体" w:eastAsia="宋体" w:cs="宋体"/>
                <w:kern w:val="0"/>
                <w:szCs w:val="21"/>
                <w:highlight w:val="none"/>
              </w:rPr>
              <w:t>或类似功能；支持对人体全貌抓拍图片筛选去重，或类似功能，重复率≤</w:t>
            </w:r>
            <w:r>
              <w:rPr>
                <w:rFonts w:ascii="宋体" w:hAnsi="宋体" w:eastAsia="宋体" w:cs="宋体"/>
                <w:kern w:val="0"/>
                <w:szCs w:val="21"/>
                <w:highlight w:val="none"/>
              </w:rPr>
              <w:t>1%；以提供CNAS认证的检验（检测）机构出具的有效检验（检测）报告复印件为考评依据；完全满足可得</w:t>
            </w:r>
            <w:r>
              <w:rPr>
                <w:rFonts w:hint="eastAsia" w:ascii="宋体" w:hAnsi="宋体" w:eastAsia="宋体" w:cs="宋体"/>
                <w:kern w:val="0"/>
                <w:szCs w:val="21"/>
                <w:highlight w:val="none"/>
              </w:rPr>
              <w:t>1.</w:t>
            </w:r>
            <w:r>
              <w:rPr>
                <w:rFonts w:ascii="宋体" w:hAnsi="宋体" w:eastAsia="宋体" w:cs="宋体"/>
                <w:kern w:val="0"/>
                <w:szCs w:val="21"/>
                <w:highlight w:val="none"/>
              </w:rPr>
              <w:t>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自带补光灯，补光灯采用暖色</w:t>
            </w:r>
            <w:r>
              <w:rPr>
                <w:rFonts w:hint="eastAsia" w:ascii="宋体" w:hAnsi="宋体" w:eastAsia="宋体" w:cs="宋体"/>
                <w:kern w:val="0"/>
                <w:szCs w:val="21"/>
                <w:highlight w:val="none"/>
              </w:rPr>
              <w:t>柔光</w:t>
            </w:r>
            <w:r>
              <w:rPr>
                <w:rFonts w:ascii="宋体" w:hAnsi="宋体" w:eastAsia="宋体" w:cs="宋体"/>
                <w:kern w:val="0"/>
                <w:szCs w:val="21"/>
                <w:highlight w:val="none"/>
              </w:rPr>
              <w:t>补光，尽可能不给目标带来不适。提供官网链接和截图证明。完全满足可得</w:t>
            </w:r>
            <w:r>
              <w:rPr>
                <w:rFonts w:hint="eastAsia" w:ascii="宋体" w:hAnsi="宋体" w:eastAsia="宋体" w:cs="宋体"/>
                <w:kern w:val="0"/>
                <w:szCs w:val="21"/>
                <w:highlight w:val="none"/>
              </w:rPr>
              <w:t>1</w:t>
            </w:r>
            <w:r>
              <w:rPr>
                <w:rFonts w:ascii="宋体" w:hAnsi="宋体" w:eastAsia="宋体" w:cs="宋体"/>
                <w:kern w:val="0"/>
                <w:szCs w:val="21"/>
                <w:highlight w:val="none"/>
              </w:rPr>
              <w:t>.5分，否则不得分。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支持分析人员目标的性别属性（男、女）、年龄段、</w:t>
            </w:r>
            <w:r>
              <w:rPr>
                <w:rFonts w:ascii="宋体" w:hAnsi="宋体" w:eastAsia="宋体" w:cs="宋体"/>
                <w:kern w:val="0"/>
                <w:szCs w:val="21"/>
                <w:highlight w:val="none"/>
              </w:rPr>
              <w:t>人种肤色属性（如白人、 黄种人、黑人）</w:t>
            </w:r>
            <w:r>
              <w:rPr>
                <w:rFonts w:hint="eastAsia" w:ascii="宋体" w:hAnsi="宋体" w:eastAsia="宋体" w:cs="宋体"/>
                <w:kern w:val="0"/>
                <w:szCs w:val="21"/>
                <w:highlight w:val="none"/>
              </w:rPr>
              <w:t>、是否戴眼镜、是否戴口罩、是否戴帽子、是否蓄胡子，或类似功能；识别准确率均不低于</w:t>
            </w:r>
            <w:r>
              <w:rPr>
                <w:rFonts w:ascii="宋体" w:hAnsi="宋体" w:eastAsia="宋体" w:cs="宋体"/>
                <w:kern w:val="0"/>
                <w:szCs w:val="21"/>
                <w:highlight w:val="none"/>
              </w:rPr>
              <w:t>95%，以提供CNAS认证的检验（检测）机构出具的有效检验（检测）报告复印件为考评依据；</w:t>
            </w:r>
            <w:r>
              <w:rPr>
                <w:rFonts w:hint="eastAsia" w:ascii="宋体" w:hAnsi="宋体" w:eastAsia="宋体" w:cs="宋体"/>
                <w:kern w:val="0"/>
                <w:szCs w:val="21"/>
                <w:highlight w:val="none"/>
              </w:rPr>
              <w:t>满足5项得</w:t>
            </w:r>
            <w:r>
              <w:rPr>
                <w:rFonts w:ascii="宋体" w:hAnsi="宋体" w:eastAsia="宋体" w:cs="宋体"/>
                <w:kern w:val="0"/>
                <w:szCs w:val="21"/>
                <w:highlight w:val="none"/>
              </w:rPr>
              <w:t>得</w:t>
            </w:r>
            <w:r>
              <w:rPr>
                <w:rFonts w:hint="eastAsia" w:ascii="宋体" w:hAnsi="宋体" w:eastAsia="宋体" w:cs="宋体"/>
                <w:kern w:val="0"/>
                <w:szCs w:val="21"/>
                <w:highlight w:val="none"/>
              </w:rPr>
              <w:t>1.5</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为避免破坏室内美观及安装调试方便，摄像机（含护罩）尺寸不大于300*120*120（长*宽*高，单位:mm）且带电动变焦镜头；提供彩页和设备照片或者设备样机证明；完全满足可得</w:t>
            </w:r>
            <w:r>
              <w:rPr>
                <w:rFonts w:hint="eastAsia" w:ascii="宋体" w:hAnsi="宋体" w:eastAsia="宋体" w:cs="宋体"/>
                <w:kern w:val="0"/>
                <w:szCs w:val="21"/>
                <w:highlight w:val="none"/>
              </w:rPr>
              <w:t>1</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根据投标人提供“车辆微卡口”中重要技术参数符合性情况进行评价</w:t>
            </w: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支持GB35114-2017；可识别不低于</w:t>
            </w:r>
            <w:r>
              <w:rPr>
                <w:rFonts w:hint="eastAsia" w:ascii="宋体" w:hAnsi="宋体" w:eastAsia="宋体" w:cs="宋体"/>
                <w:kern w:val="0"/>
                <w:szCs w:val="21"/>
                <w:highlight w:val="none"/>
              </w:rPr>
              <w:t>1</w:t>
            </w:r>
            <w:r>
              <w:rPr>
                <w:rFonts w:ascii="宋体" w:hAnsi="宋体" w:eastAsia="宋体" w:cs="宋体"/>
                <w:kern w:val="0"/>
                <w:szCs w:val="21"/>
                <w:highlight w:val="none"/>
              </w:rPr>
              <w:t>50种车辆品牌，车辆品牌识别白天准确率≥9</w:t>
            </w:r>
            <w:r>
              <w:rPr>
                <w:rFonts w:hint="eastAsia" w:ascii="宋体" w:hAnsi="宋体" w:eastAsia="宋体" w:cs="宋体"/>
                <w:kern w:val="0"/>
                <w:szCs w:val="21"/>
                <w:highlight w:val="none"/>
              </w:rPr>
              <w:t>9</w:t>
            </w:r>
            <w:r>
              <w:rPr>
                <w:rFonts w:ascii="宋体" w:hAnsi="宋体" w:eastAsia="宋体" w:cs="宋体"/>
                <w:kern w:val="0"/>
                <w:szCs w:val="21"/>
                <w:highlight w:val="none"/>
              </w:rPr>
              <w:t>%，晚上准确率≥97%；支持对监控区域内的非机动车、机动车及行人进行抓拍，支持识别至少11种车身颜色，包括并不限于黑、白、红、绿、蓝、青、黄、紫、灰、粉、棕等；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可识别不低于3500种车辆子品牌，车辆子品牌识别白天准确率≥9</w:t>
            </w:r>
            <w:r>
              <w:rPr>
                <w:rFonts w:hint="eastAsia" w:ascii="宋体" w:hAnsi="宋体" w:eastAsia="宋体" w:cs="宋体"/>
                <w:kern w:val="0"/>
                <w:szCs w:val="21"/>
                <w:highlight w:val="none"/>
              </w:rPr>
              <w:t>7</w:t>
            </w:r>
            <w:r>
              <w:rPr>
                <w:rFonts w:ascii="宋体" w:hAnsi="宋体" w:eastAsia="宋体" w:cs="宋体"/>
                <w:kern w:val="0"/>
                <w:szCs w:val="21"/>
                <w:highlight w:val="none"/>
              </w:rPr>
              <w:t>%，晚上准确率≥93%；以提供CNAS认证的检验（检测）机构出具的有效检验（检测）报告复印件为考评依据；完全满足可得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可识别至少</w:t>
            </w:r>
            <w:r>
              <w:rPr>
                <w:rFonts w:hint="eastAsia" w:ascii="宋体" w:hAnsi="宋体" w:eastAsia="宋体" w:cs="宋体"/>
                <w:kern w:val="0"/>
                <w:szCs w:val="21"/>
                <w:highlight w:val="none"/>
              </w:rPr>
              <w:t>15</w:t>
            </w:r>
            <w:r>
              <w:rPr>
                <w:rFonts w:ascii="宋体" w:hAnsi="宋体" w:eastAsia="宋体" w:cs="宋体"/>
                <w:kern w:val="0"/>
                <w:szCs w:val="21"/>
                <w:highlight w:val="none"/>
              </w:rPr>
              <w:t>种车型，不限于轿车、小型轿车、微型轿车、客车、中型客车、面包车、大货车、小货车、SUV-MPV、皮卡、油罐车、集装箱车、吊车、工程车等，车型识别白天准确率大于9</w:t>
            </w:r>
            <w:r>
              <w:rPr>
                <w:rFonts w:hint="eastAsia" w:ascii="宋体" w:hAnsi="宋体" w:eastAsia="宋体" w:cs="宋体"/>
                <w:kern w:val="0"/>
                <w:szCs w:val="21"/>
                <w:highlight w:val="none"/>
              </w:rPr>
              <w:t>5</w:t>
            </w:r>
            <w:r>
              <w:rPr>
                <w:rFonts w:ascii="宋体" w:hAnsi="宋体" w:eastAsia="宋体" w:cs="宋体"/>
                <w:kern w:val="0"/>
                <w:szCs w:val="21"/>
                <w:highlight w:val="none"/>
              </w:rPr>
              <w:t>%，晚上准确率大于90%；以提供CNAS认证的检验（检测）机构出具的有效检验（检测）报告复印件为考评依据；完全满足可得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ascii="宋体" w:hAnsi="宋体" w:eastAsia="宋体" w:cs="宋体"/>
                <w:kern w:val="0"/>
                <w:szCs w:val="21"/>
                <w:highlight w:val="none"/>
              </w:rPr>
              <w:t>支持捕获、识别新能源汽车专用号牌，号牌字符识别准确率：白天≥9</w:t>
            </w:r>
            <w:r>
              <w:rPr>
                <w:rFonts w:hint="eastAsia" w:ascii="宋体" w:hAnsi="宋体" w:eastAsia="宋体" w:cs="宋体"/>
                <w:kern w:val="0"/>
                <w:szCs w:val="21"/>
                <w:highlight w:val="none"/>
              </w:rPr>
              <w:t>5</w:t>
            </w:r>
            <w:r>
              <w:rPr>
                <w:rFonts w:ascii="宋体" w:hAnsi="宋体" w:eastAsia="宋体" w:cs="宋体"/>
                <w:kern w:val="0"/>
                <w:szCs w:val="21"/>
                <w:highlight w:val="none"/>
              </w:rPr>
              <w:t>%，夜间≥90%；以提供CNAS认证的检验（检测）机构出具的有效检验（检测）报告复印件为考评依据；完全满足可得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车牌捕获可由线圈、雷达、视频触发，支持在白天环境光照度不低于200lx，夜间光照度不高于30lx环境下，车辆捕获率：白天≥95%，夜间≥93%，号牌颜色识别≥95%，号牌字符识别准确率：白天≥95%，夜间≥90%；以提供CNAS认证的检验（检测）机构出具的有效检验（检测）报告复印件为考评依据；</w:t>
            </w:r>
            <w:r>
              <w:rPr>
                <w:rFonts w:ascii="宋体" w:hAnsi="宋体" w:eastAsia="宋体" w:cs="宋体"/>
                <w:kern w:val="0"/>
                <w:szCs w:val="21"/>
                <w:highlight w:val="none"/>
              </w:rPr>
              <w:t>完全满足可得</w:t>
            </w:r>
            <w:r>
              <w:rPr>
                <w:rFonts w:hint="eastAsia" w:ascii="宋体" w:hAnsi="宋体" w:eastAsia="宋体" w:cs="宋体"/>
                <w:kern w:val="0"/>
                <w:szCs w:val="21"/>
                <w:highlight w:val="none"/>
              </w:rPr>
              <w:t>3</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支持同时进行人脸抓拍，支持画面中的多个人脸目标检测、跟踪，或类似功能，人脸目标不少于16个；支持SD卡热插拔，至少支持128GB；支持断链转存功能，或类似功能；以提供CNAS认证的检验（检测）机构出具的有效检验（检测）报告复印件为考评依据；</w:t>
            </w:r>
            <w:r>
              <w:rPr>
                <w:rFonts w:ascii="宋体" w:hAnsi="宋体" w:eastAsia="宋体" w:cs="宋体"/>
                <w:kern w:val="0"/>
                <w:szCs w:val="21"/>
                <w:highlight w:val="none"/>
              </w:rPr>
              <w:t>完全满足可得</w:t>
            </w:r>
            <w:r>
              <w:rPr>
                <w:rFonts w:hint="eastAsia" w:ascii="宋体" w:hAnsi="宋体" w:eastAsia="宋体" w:cs="宋体"/>
                <w:kern w:val="0"/>
                <w:szCs w:val="21"/>
                <w:highlight w:val="none"/>
              </w:rPr>
              <w:t>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根据投标人提供“高清球机”中重要技术参数符合性情况进行评价</w:t>
            </w: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宽动态自动切换，当环境亮度变化时，可自由开启关闭；设备水平手控最大速度不小于1000°/S，云台定位准确度≤0.1°；可具备1024个预置位，球机可360°连续旋转；在球机运动过程中，图像应始终保持正像；以提供CNAS认证的检验（检测）机构出具的有效检验（检测）报告复印件为考评依据；完全满足可得1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≥200万像素,不小于38倍光学变倍，水平监视分辨率不小于1000TVL；以提供CNAS认证的检验（检测）机构出具的有效检验（检测）报告复印件为考评依据；完全满足可得2分，否则不得分。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支持在丢包率25%，网络延时50ms或在更差的网络环境下，可正常显示监视画面；以提供CNAS认证的检验（检测）机构出具的有效检验（检测）报告复印件为考评依据；完全满足可得2分，否则不得分。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支持行为检测、异常检测、智能识别、统计分析等，或类似功能；以提供CNAS认证的检验（检测）机构出具的有效检验（检测）报告复印件为考评依据；完全满足可得2分，否则不得分。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支持透雾、强光抑制、电子防抖、数字降噪、区域遮盖等，或类似功能；以提供CNAS认证的检验（检测）机构出具的有效检验（检测）报告复印件为考评依据；完全满足可得2分，否则不得分。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根据投标人提供“补光灯”中重要技术参数符合性情况进行评价</w:t>
            </w: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色温范围不大于4500k，光通量不小于3200Lm；以提供CNAS认证的检验（检测）机构出具的有效检验（检测）报告复印件为考评依据；完全满足可得</w:t>
            </w:r>
            <w:r>
              <w:rPr>
                <w:rFonts w:hint="eastAsia" w:ascii="宋体" w:hAnsi="宋体" w:eastAsia="宋体" w:cs="宋体"/>
                <w:kern w:val="0"/>
                <w:szCs w:val="21"/>
                <w:highlight w:val="none"/>
              </w:rPr>
              <w:t>1</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光效值不小于120Lm/W,支持远程调光功能；以提供CNAS认证的检验（检测）机构出具的有效检验（检测）报告复印件为考评依据；完全满足可得</w:t>
            </w:r>
            <w:r>
              <w:rPr>
                <w:rFonts w:hint="eastAsia" w:ascii="宋体" w:hAnsi="宋体" w:eastAsia="宋体" w:cs="宋体"/>
                <w:kern w:val="0"/>
                <w:szCs w:val="21"/>
                <w:highlight w:val="none"/>
              </w:rPr>
              <w:t>1</w:t>
            </w:r>
            <w:r>
              <w:rPr>
                <w:rFonts w:ascii="宋体" w:hAnsi="宋体" w:eastAsia="宋体" w:cs="宋体"/>
                <w:kern w:val="0"/>
                <w:szCs w:val="21"/>
                <w:highlight w:val="none"/>
              </w:rPr>
              <w:t>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根据投标人提供“智能分析模块”中重要技术参数符合性情况进行评价</w:t>
            </w: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路AC220V控制通道用于启停摄像机的适配器，具有摄像机状态检测功能，或类似功能，当接入摄像机断电、断网、网络拥塞，可报警提示，支持不低于4路摄像机状态检测，提供功能截图证明及功能描述，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具有网络设备流量检测功能，或类似功能，当检测到通信设备宕机，无法传输数据时，可前端自动重启设备；提供功能截图证明及功能描述，完全满足可得2分，否则不得分。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路AC220V控制通道用于启停所有补光灯，具有补光灯工作状态检测并设置补光灯定时/手动开启，能够区分补光灯白天异常亮起或晚上无法开启等异常状态；提供功能截图证明及功能描述，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1.5</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支持温度检测与风扇状态检测和开关控制功能、柜门状态检测、自动布防和临时撤防，或类似功能；提供功能截图证明及功能描述，完全满足可得1.5分，否则不得分。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0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608"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6703"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具有集中管理平台，实现前端设备箱及设备的远程集中监控，可实现与分局运维系统（如有）对接；提供功能截图证明及功能描述，完全满足可得1分，否则不得分。</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③商务项（</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w:t>
      </w:r>
      <w:r>
        <w:rPr>
          <w:rFonts w:ascii="宋体" w:hAnsi="宋体" w:eastAsia="宋体" w:cs="宋体"/>
          <w:kern w:val="0"/>
          <w:szCs w:val="21"/>
          <w:highlight w:val="none"/>
        </w:rPr>
        <w:t>）满分为</w:t>
      </w:r>
      <w:r>
        <w:rPr>
          <w:rFonts w:ascii="宋体" w:hAnsi="宋体" w:eastAsia="宋体" w:cs="宋体"/>
          <w:kern w:val="0"/>
          <w:szCs w:val="21"/>
          <w:highlight w:val="none"/>
          <w:u w:val="single"/>
        </w:rPr>
        <w:t>20</w:t>
      </w:r>
      <w:r>
        <w:rPr>
          <w:rFonts w:ascii="宋体" w:hAnsi="宋体" w:eastAsia="宋体" w:cs="宋体"/>
          <w:kern w:val="0"/>
          <w:szCs w:val="21"/>
          <w:highlight w:val="none"/>
        </w:rPr>
        <w:t>分。</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2"/>
        <w:gridCol w:w="599"/>
        <w:gridCol w:w="77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对本项目配备的技术力量</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项目配备的人员获得网络或通信专业中级及以上工程师资质，每提供1个得0.2分，满分2分。（以提供配套人员的相关证书有效复印件的及在投标人单位（母公司或子公司）缴交社保的证明材料进行评审，资料未提供或者提供不完整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项目配备的人员获得高级工程师（需与工程师人员不重复）资质，每提供1个高级工程师得0.4分，满分2分。（以提供配套人员的相关证书有效复印件的及在投标人单位（母公司或子公司）缴交社保的证明材料进行评审，资料未提供或者提供不完整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39" w:hRule="atLeast"/>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本地化服务能力</w:t>
            </w:r>
          </w:p>
        </w:tc>
        <w:tc>
          <w:tcPr>
            <w:tcW w:w="599" w:type="dxa"/>
            <w:tcBorders>
              <w:top w:val="outset" w:color="auto" w:sz="6" w:space="0"/>
              <w:left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p>
            <w:pPr>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p>
            <w:pPr>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根据投标人为项目提供的维护网点设置方案进行评审。维护网点设置一个可得0.5分，满分2分，未提供的不得分。投标人须提供相关有效证明材料。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维护车辆保障能力</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对本项目的车辆保障（工具车、高空作业车）进行评分。其中每提供一辆高空作业车得0.5分，满分1分；每提供一辆工具车得0.5分，满分1分。投标人需提供高空作业车、工具车的车辆驾驶和管理等证明或车辆租赁合同，租赁合同租赁截止日期不得早于2026年12月1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服务保障及培训能力</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服务体系完备情况（包括本项目服务团队规模、服务人员配备情况、故障响应时间、故障修复时间等内容）具备完备的服务体系得3分、具备较好的服务体系得2分、具备一般的服务体系得1分，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投标人提供的人员培训方案完备情况（包括培训计划、培训对象、培训内容、培训材料等内容）具备完备的培训方案得2分、具备较好的培训方案得1分、具备一般的培训方案得0.5分，未提供不得分。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投标人每年提供不少于10个点位（或重点单位接入点）的免费迁移，每多1个点位得0.4，满分2分。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维保期：在招标文件要求的维保期基础上，每延长一季度得0.5分，最多2分。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投标人类似项目业绩经验</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近五年已通过验收的同类项目业绩进行评价：每提供一个同类业绩得0.3分，满分3分。（以提供的相关网站中标公告下载网页并注明网址、中标通知书复印件、合同复印件，以及能够证明该业绩项目已经由采购人验收合格的相关证明文件复印件为评审依据，原件备查，前述业绩资料应完整提供，否则，评标小组对该业绩不予采信）。</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④加分项（</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a.优先类节能产品、环境标志产品：</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a1若同一合同包内节能、环境标志产品报价总金额低于该合同包报价总金额</w:t>
      </w:r>
      <w:r>
        <w:rPr>
          <w:rFonts w:ascii="宋体" w:hAnsi="宋体" w:eastAsia="宋体" w:cs="Calibri"/>
          <w:kern w:val="0"/>
          <w:szCs w:val="21"/>
          <w:highlight w:val="none"/>
        </w:rPr>
        <w:t>20%</w:t>
      </w:r>
      <w:r>
        <w:rPr>
          <w:rFonts w:ascii="宋体" w:hAnsi="宋体" w:eastAsia="宋体" w:cs="宋体"/>
          <w:kern w:val="0"/>
          <w:szCs w:val="21"/>
          <w:highlight w:val="none"/>
        </w:rPr>
        <w:t>（含</w:t>
      </w:r>
      <w:r>
        <w:rPr>
          <w:rFonts w:ascii="宋体" w:hAnsi="宋体" w:eastAsia="宋体" w:cs="Calibri"/>
          <w:kern w:val="0"/>
          <w:szCs w:val="21"/>
          <w:highlight w:val="none"/>
        </w:rPr>
        <w:t>20%</w:t>
      </w:r>
      <w:r>
        <w:rPr>
          <w:rFonts w:ascii="宋体" w:hAnsi="宋体" w:eastAsia="宋体" w:cs="宋体"/>
          <w:kern w:val="0"/>
          <w:szCs w:val="21"/>
          <w:highlight w:val="none"/>
        </w:rPr>
        <w:t>）以下，将分别给予节能、环境标志产品价格项（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4%</w:t>
      </w:r>
      <w:r>
        <w:rPr>
          <w:rFonts w:ascii="宋体" w:hAnsi="宋体" w:eastAsia="宋体" w:cs="宋体"/>
          <w:kern w:val="0"/>
          <w:szCs w:val="21"/>
          <w:highlight w:val="none"/>
        </w:rPr>
        <w:t>的加分；若同一合同包内节能、环境标志产品报价总金额占该合同包报价总金额</w:t>
      </w:r>
      <w:r>
        <w:rPr>
          <w:rFonts w:ascii="宋体" w:hAnsi="宋体" w:eastAsia="宋体" w:cs="Calibri"/>
          <w:kern w:val="0"/>
          <w:szCs w:val="21"/>
          <w:highlight w:val="none"/>
        </w:rPr>
        <w:t>20%-50%</w:t>
      </w:r>
      <w:r>
        <w:rPr>
          <w:rFonts w:ascii="宋体" w:hAnsi="宋体" w:eastAsia="宋体" w:cs="宋体"/>
          <w:kern w:val="0"/>
          <w:szCs w:val="21"/>
          <w:highlight w:val="none"/>
        </w:rPr>
        <w:t>（含</w:t>
      </w:r>
      <w:r>
        <w:rPr>
          <w:rFonts w:ascii="宋体" w:hAnsi="宋体" w:eastAsia="宋体" w:cs="Calibri"/>
          <w:kern w:val="0"/>
          <w:szCs w:val="21"/>
          <w:highlight w:val="none"/>
        </w:rPr>
        <w:t>50%</w:t>
      </w:r>
      <w:r>
        <w:rPr>
          <w:rFonts w:ascii="宋体" w:hAnsi="宋体" w:eastAsia="宋体" w:cs="宋体"/>
          <w:kern w:val="0"/>
          <w:szCs w:val="21"/>
          <w:highlight w:val="none"/>
        </w:rPr>
        <w:t>），将分别给予节能、环境标志产品价格项（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6%</w:t>
      </w:r>
      <w:r>
        <w:rPr>
          <w:rFonts w:ascii="宋体" w:hAnsi="宋体" w:eastAsia="宋体" w:cs="宋体"/>
          <w:kern w:val="0"/>
          <w:szCs w:val="21"/>
          <w:highlight w:val="none"/>
        </w:rPr>
        <w:t>的加分；若同一合同包内节能、环境标志产品报价总金额占该合同包报价总金额</w:t>
      </w:r>
      <w:r>
        <w:rPr>
          <w:rFonts w:ascii="宋体" w:hAnsi="宋体" w:eastAsia="宋体" w:cs="Calibri"/>
          <w:kern w:val="0"/>
          <w:szCs w:val="21"/>
          <w:highlight w:val="none"/>
        </w:rPr>
        <w:t>50%</w:t>
      </w:r>
      <w:r>
        <w:rPr>
          <w:rFonts w:ascii="宋体" w:hAnsi="宋体" w:eastAsia="宋体" w:cs="宋体"/>
          <w:kern w:val="0"/>
          <w:szCs w:val="21"/>
          <w:highlight w:val="none"/>
        </w:rPr>
        <w:t>以上的，将分别给予节能、环境标志产品价格项（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8%</w:t>
      </w:r>
      <w:r>
        <w:rPr>
          <w:rFonts w:ascii="宋体" w:hAnsi="宋体" w:eastAsia="宋体" w:cs="宋体"/>
          <w:kern w:val="0"/>
          <w:szCs w:val="21"/>
          <w:highlight w:val="none"/>
        </w:rPr>
        <w:t>的加分。</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a2若节能、环境标志产品仅是构成投标产品的部件、组件或零件，则该投标产品不享受鼓励优惠政策。同一品目中各认证证书不重复计算加分。强制类节能产品不享受加分。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0"/>
        <w:gridCol w:w="671"/>
        <w:gridCol w:w="7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9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67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75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节能、减排、环境标志产品</w:t>
            </w:r>
          </w:p>
        </w:tc>
        <w:tc>
          <w:tcPr>
            <w:tcW w:w="67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6.4</w:t>
            </w:r>
          </w:p>
        </w:tc>
        <w:tc>
          <w:tcPr>
            <w:tcW w:w="75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节能、减排、环境标志评审优惠内容及幅度： 若同一合同包内的节能、减排、环境标志报价总金额低于本合同包报价总金额20%（含20%）以下的，将分别给予节能、减排、环境标志价格评标项和技术评标项标准总分值4％的加分；若同一合同包内节能、减排、环境标志报价总金额占本合同包报价总金额20%-50%（含50%）的，将分别给予节能、减排、环境标志在价格评标项和技术评标项标准总分值6％的加分；若同一合同包内节能、减排、环境标志报价总金额占本合同包报价总金额50%以上的，将分别给予节能、减排、环境标志在价格评标项和技术评标项标准总分值8％的加分。</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（4）中标候选人排列规则顺序如下：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a.按照评标总得分（</w:t>
      </w:r>
      <w:r>
        <w:rPr>
          <w:rFonts w:ascii="宋体" w:hAnsi="宋体" w:eastAsia="宋体" w:cs="Calibri"/>
          <w:kern w:val="0"/>
          <w:szCs w:val="21"/>
          <w:highlight w:val="none"/>
        </w:rPr>
        <w:t>FA</w:t>
      </w:r>
      <w:r>
        <w:rPr>
          <w:rFonts w:ascii="宋体" w:hAnsi="宋体" w:eastAsia="宋体" w:cs="宋体"/>
          <w:kern w:val="0"/>
          <w:szCs w:val="21"/>
          <w:highlight w:val="none"/>
        </w:rPr>
        <w:t>）由高到低顺序排列。</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b.评标总得分（</w:t>
      </w:r>
      <w:r>
        <w:rPr>
          <w:rFonts w:ascii="宋体" w:hAnsi="宋体" w:eastAsia="宋体" w:cs="Calibri"/>
          <w:kern w:val="0"/>
          <w:szCs w:val="21"/>
          <w:highlight w:val="none"/>
        </w:rPr>
        <w:t>FA</w:t>
      </w:r>
      <w:r>
        <w:rPr>
          <w:rFonts w:ascii="宋体" w:hAnsi="宋体" w:eastAsia="宋体" w:cs="宋体"/>
          <w:kern w:val="0"/>
          <w:szCs w:val="21"/>
          <w:highlight w:val="none"/>
        </w:rPr>
        <w:t xml:space="preserve">）相同的，按照评标价（即价格扣除后的投标报价）由低到高顺序排列。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c.评标总得分（</w:t>
      </w:r>
      <w:r>
        <w:rPr>
          <w:rFonts w:ascii="宋体" w:hAnsi="宋体" w:eastAsia="宋体" w:cs="Calibri"/>
          <w:kern w:val="0"/>
          <w:szCs w:val="21"/>
          <w:highlight w:val="none"/>
        </w:rPr>
        <w:t>FA</w:t>
      </w:r>
      <w:r>
        <w:rPr>
          <w:rFonts w:ascii="宋体" w:hAnsi="宋体" w:eastAsia="宋体" w:cs="宋体"/>
          <w:kern w:val="0"/>
          <w:szCs w:val="21"/>
          <w:highlight w:val="none"/>
        </w:rPr>
        <w:t xml:space="preserve">）且评标价（即价格扣除后的投标报价）相同的并列。 </w:t>
      </w:r>
    </w:p>
    <w:p>
      <w:pPr>
        <w:widowControl/>
        <w:shd w:val="clear" w:color="auto" w:fill="FFFFFF"/>
        <w:spacing w:after="150" w:line="276" w:lineRule="auto"/>
        <w:jc w:val="left"/>
        <w:rPr>
          <w:rFonts w:ascii="宋体" w:hAnsi="宋体" w:eastAsia="宋体" w:cs="宋体"/>
          <w:color w:val="393939"/>
          <w:kern w:val="0"/>
          <w:szCs w:val="21"/>
          <w:highlight w:val="none"/>
        </w:rPr>
      </w:pPr>
      <w:r>
        <w:rPr>
          <w:rFonts w:ascii="宋体" w:hAnsi="宋体" w:eastAsia="宋体" w:cs="宋体"/>
          <w:b/>
          <w:bCs/>
          <w:color w:val="393939"/>
          <w:kern w:val="0"/>
          <w:szCs w:val="21"/>
          <w:highlight w:val="none"/>
        </w:rPr>
        <w:t>合同包3采用综合评分法</w:t>
      </w:r>
      <w:r>
        <w:rPr>
          <w:rFonts w:ascii="宋体" w:hAnsi="宋体" w:eastAsia="宋体" w:cs="宋体"/>
          <w:color w:val="393939"/>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（1）投标文件满足招标文件全部实质性要求，且按照评审因素的量化指标评审得分（即评标总得分）最高的投标人为中标候选人。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（2）每个投标人的评标总得分</w:t>
      </w:r>
      <w:r>
        <w:rPr>
          <w:rFonts w:ascii="宋体" w:hAnsi="宋体" w:eastAsia="宋体" w:cs="Calibri"/>
          <w:kern w:val="0"/>
          <w:szCs w:val="21"/>
          <w:highlight w:val="none"/>
        </w:rPr>
        <w:t>FA</w:t>
      </w:r>
      <w:r>
        <w:rPr>
          <w:rFonts w:ascii="宋体" w:hAnsi="宋体" w:eastAsia="宋体" w:cs="宋体"/>
          <w:kern w:val="0"/>
          <w:szCs w:val="21"/>
          <w:highlight w:val="none"/>
        </w:rPr>
        <w:t>＝</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w:t>
      </w:r>
      <w:r>
        <w:rPr>
          <w:rFonts w:ascii="宋体" w:hAnsi="宋体" w:eastAsia="宋体" w:cs="宋体"/>
          <w:kern w:val="0"/>
          <w:szCs w:val="21"/>
          <w:highlight w:val="none"/>
        </w:rPr>
        <w:t>＋</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（若有），其中：</w:t>
      </w:r>
      <w:r>
        <w:rPr>
          <w:rFonts w:ascii="宋体" w:hAnsi="宋体" w:eastAsia="宋体" w:cs="Calibri"/>
          <w:kern w:val="0"/>
          <w:szCs w:val="21"/>
          <w:highlight w:val="none"/>
        </w:rPr>
        <w:t>F1</w:t>
      </w:r>
      <w:r>
        <w:rPr>
          <w:rFonts w:ascii="宋体" w:hAnsi="宋体" w:eastAsia="宋体" w:cs="宋体"/>
          <w:kern w:val="0"/>
          <w:szCs w:val="21"/>
          <w:highlight w:val="none"/>
        </w:rPr>
        <w:t>指价格项评审因素得分、</w:t>
      </w:r>
      <w:r>
        <w:rPr>
          <w:rFonts w:ascii="宋体" w:hAnsi="宋体" w:eastAsia="宋体" w:cs="Calibri"/>
          <w:kern w:val="0"/>
          <w:szCs w:val="21"/>
          <w:highlight w:val="none"/>
        </w:rPr>
        <w:t>F2</w:t>
      </w:r>
      <w:r>
        <w:rPr>
          <w:rFonts w:ascii="宋体" w:hAnsi="宋体" w:eastAsia="宋体" w:cs="宋体"/>
          <w:kern w:val="0"/>
          <w:szCs w:val="21"/>
          <w:highlight w:val="none"/>
        </w:rPr>
        <w:t>指技术项评审因素得分、</w:t>
      </w:r>
      <w:r>
        <w:rPr>
          <w:rFonts w:ascii="宋体" w:hAnsi="宋体" w:eastAsia="宋体" w:cs="Calibri"/>
          <w:kern w:val="0"/>
          <w:szCs w:val="21"/>
          <w:highlight w:val="none"/>
        </w:rPr>
        <w:t>F3</w:t>
      </w:r>
      <w:r>
        <w:rPr>
          <w:rFonts w:ascii="宋体" w:hAnsi="宋体" w:eastAsia="宋体" w:cs="宋体"/>
          <w:kern w:val="0"/>
          <w:szCs w:val="21"/>
          <w:highlight w:val="none"/>
        </w:rPr>
        <w:t>指商务项评审因素得分，</w:t>
      </w:r>
      <w:r>
        <w:rPr>
          <w:rFonts w:ascii="宋体" w:hAnsi="宋体" w:eastAsia="宋体" w:cs="Calibri"/>
          <w:kern w:val="0"/>
          <w:szCs w:val="21"/>
          <w:highlight w:val="none"/>
        </w:rPr>
        <w:t>A1</w:t>
      </w:r>
      <w:r>
        <w:rPr>
          <w:rFonts w:ascii="宋体" w:hAnsi="宋体" w:eastAsia="宋体" w:cs="宋体"/>
          <w:kern w:val="0"/>
          <w:szCs w:val="21"/>
          <w:highlight w:val="none"/>
        </w:rPr>
        <w:t>指价格项评审因素所占的权重、</w:t>
      </w:r>
      <w:r>
        <w:rPr>
          <w:rFonts w:ascii="宋体" w:hAnsi="宋体" w:eastAsia="宋体" w:cs="Calibri"/>
          <w:kern w:val="0"/>
          <w:szCs w:val="21"/>
          <w:highlight w:val="none"/>
        </w:rPr>
        <w:t>A2</w:t>
      </w:r>
      <w:r>
        <w:rPr>
          <w:rFonts w:ascii="宋体" w:hAnsi="宋体" w:eastAsia="宋体" w:cs="宋体"/>
          <w:kern w:val="0"/>
          <w:szCs w:val="21"/>
          <w:highlight w:val="none"/>
        </w:rPr>
        <w:t>指技术项评审因素所占的权重、</w:t>
      </w:r>
      <w:r>
        <w:rPr>
          <w:rFonts w:ascii="宋体" w:hAnsi="宋体" w:eastAsia="宋体" w:cs="Calibri"/>
          <w:kern w:val="0"/>
          <w:szCs w:val="21"/>
          <w:highlight w:val="none"/>
        </w:rPr>
        <w:t>A3</w:t>
      </w:r>
      <w:r>
        <w:rPr>
          <w:rFonts w:ascii="宋体" w:hAnsi="宋体" w:eastAsia="宋体" w:cs="宋体"/>
          <w:kern w:val="0"/>
          <w:szCs w:val="21"/>
          <w:highlight w:val="none"/>
        </w:rPr>
        <w:t>指商务项评审因素所占的权重，</w:t>
      </w:r>
      <w:r>
        <w:rPr>
          <w:rFonts w:ascii="宋体" w:hAnsi="宋体" w:eastAsia="宋体" w:cs="Calibri"/>
          <w:kern w:val="0"/>
          <w:szCs w:val="21"/>
          <w:highlight w:val="none"/>
        </w:rPr>
        <w:t>A1+A2+A3=1</w:t>
      </w:r>
      <w:r>
        <w:rPr>
          <w:rFonts w:ascii="宋体" w:hAnsi="宋体" w:eastAsia="宋体" w:cs="宋体"/>
          <w:kern w:val="0"/>
          <w:szCs w:val="21"/>
          <w:highlight w:val="none"/>
        </w:rPr>
        <w:t>、</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A3=100</w:t>
      </w:r>
      <w:r>
        <w:rPr>
          <w:rFonts w:ascii="宋体" w:hAnsi="宋体" w:eastAsia="宋体" w:cs="宋体"/>
          <w:kern w:val="0"/>
          <w:szCs w:val="21"/>
          <w:highlight w:val="none"/>
        </w:rPr>
        <w:t>分（满分时），</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 xml:space="preserve">为加分项（即优先类节能产品、环境标志产品在采购活动中可享有的加分优惠）。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（3）各项评审因素的设置如下：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①价格项（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）满分为</w:t>
      </w:r>
      <w:r>
        <w:rPr>
          <w:rFonts w:ascii="宋体" w:hAnsi="宋体" w:eastAsia="宋体" w:cs="宋体"/>
          <w:kern w:val="0"/>
          <w:szCs w:val="21"/>
          <w:highlight w:val="none"/>
          <w:u w:val="single"/>
        </w:rPr>
        <w:t>10</w:t>
      </w:r>
      <w:r>
        <w:rPr>
          <w:rFonts w:ascii="宋体" w:hAnsi="宋体" w:eastAsia="宋体" w:cs="宋体"/>
          <w:kern w:val="0"/>
          <w:szCs w:val="21"/>
          <w:highlight w:val="none"/>
        </w:rPr>
        <w:t>分。</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Cs w:val="21"/>
          <w:highlight w:val="none"/>
        </w:rPr>
        <w:t>=</w:t>
      </w:r>
      <w:r>
        <w:rPr>
          <w:rFonts w:ascii="宋体" w:hAnsi="宋体" w:eastAsia="宋体" w:cs="宋体"/>
          <w:kern w:val="0"/>
          <w:szCs w:val="21"/>
          <w:highlight w:val="none"/>
        </w:rPr>
        <w:t>（评标基准价／投标报价）×</w:t>
      </w:r>
      <w:r>
        <w:rPr>
          <w:rFonts w:ascii="宋体" w:hAnsi="宋体" w:eastAsia="宋体" w:cs="Calibri"/>
          <w:kern w:val="0"/>
          <w:szCs w:val="21"/>
          <w:highlight w:val="none"/>
        </w:rPr>
        <w:t>100</w:t>
      </w:r>
      <w:r>
        <w:rPr>
          <w:rFonts w:ascii="宋体" w:hAnsi="宋体" w:eastAsia="宋体" w:cs="宋体"/>
          <w:kern w:val="0"/>
          <w:szCs w:val="21"/>
          <w:highlight w:val="none"/>
        </w:rPr>
        <w:t xml:space="preserve">。因落实政府采购政策需进行价格扣除的，以扣除后的价格计算评标基准价和投标报价。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b.价格扣除的规则如下：</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45"/>
        <w:gridCol w:w="79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14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796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4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小型、微型企业，监狱企业，残疾人</w:t>
            </w:r>
          </w:p>
        </w:tc>
        <w:tc>
          <w:tcPr>
            <w:tcW w:w="796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②技术项（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）满分为</w:t>
      </w:r>
      <w:r>
        <w:rPr>
          <w:rFonts w:ascii="宋体" w:hAnsi="宋体" w:eastAsia="宋体" w:cs="宋体"/>
          <w:kern w:val="0"/>
          <w:szCs w:val="21"/>
          <w:highlight w:val="none"/>
          <w:u w:val="single"/>
        </w:rPr>
        <w:t>70</w:t>
      </w:r>
      <w:r>
        <w:rPr>
          <w:rFonts w:ascii="宋体" w:hAnsi="宋体" w:eastAsia="宋体" w:cs="宋体"/>
          <w:kern w:val="0"/>
          <w:szCs w:val="21"/>
          <w:highlight w:val="none"/>
        </w:rPr>
        <w:t>分。</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15"/>
        <w:gridCol w:w="480"/>
        <w:gridCol w:w="71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51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根据投标人提供的接入方案进行评价</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针对本项目整体技术方案具有合理性、先进性、实用性、可靠性，为优得3分；具有相对合理性、先进性、实用性、可靠性，为良得2分；其方案一般得1分；不具备合理性、先进性、实用性、可靠性或未提供方案，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投标设备的技术指标、性能、配置完全符合招标文件的要求为优得3分；相对符合招标文件要求为良得2分；技术指标、性能、配置一般得1分；不符合招标要求或未提供技术指标、性能、配置，不得分。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针对本项目整体施工组织方案具有合理性、先进性、实用性、可靠性，为优得3分；具有相对合理性、先进性、实用性、可靠性，为良得2分；施工组织方案一般得1分；不具备合理性、先进性、实用性、可靠性或未提供方案，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的针对本项目网络安全建设方案具有合理性、先进性、实用性、可靠性，为优得3分；具有相对合理性、先进性、实用性、可靠性，为良得2分；方案一般得1分；不具备合理性、先进性、实用性、可靠性或未提供方案，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的针对本项目社会图像接入建设方案具有合理性、先进性、实用性、可靠性，为优得3分；具有相对合理性、先进性、实用性、可靠性，为良得2分；方案一般得1分；不具备合理性、先进性、实用性、可靠性或未提供方案，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确保项目如期交付，投标人对湖里公安分局现有的社会面资源接入云平台的系统架构及其所属设备部署位置的熟悉程度，投标人提供的说明材料等证明文件详实、完整、有针对性为优得3分；投标人提供的说明材料等证明文件基本详实、相对完整、有一定针对性为良得2分；投标人提供的说明材料等证明文件不够完整、缺乏针对性为一般得1分；投标人未提供说明材料等证明文件，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根据投标人提供“社会资源接入网关终端”中重要技术参数符合性情况进行评价</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可支持多种组网条件下的网络穿透，包括单NAT、双NAT、多NAT、防火墙等穿透；以提供CNAS认证的检验（检测）机构出具的有效检验（检测）报告复印件为考评依据；完全满足可得3分，否则不得分。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可支持根据MAC地址进行黑白名单控制，或类似功能；以提供CNAS认证的检验（检测）机构出具的有效检验（检测）报告复印件为考评依据；完全满足可得3分，否则不得分。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可支持实况、回放、云台控制和录像下载等主要的监控业务；以提供CNAS认证的检验（检测）机构出具的有效检验（检测）报告复印件为考评依据；完全满足可得3分，否则不得分。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支持监控业务正常进行同时对非监控业务过滤，或类似功能；以提供CNAS认证的检验（检测）机构出具的有效检验（检测）报告复印件为考评依据；完全满足可得3分，否则不得分。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可接入≥4台NVR/DVR，≥64路摄像机；以提供CNAS认证的检验（检测）机构出具的有效检验（检测）报告复印件为考评依据；完全满足得2分，否则不得分。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根据投标人提供“联网网关2”中重要技术参数符合性情况进行评价</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可同时接入多个异构平台，支持同时实现对接上级平台和接入下级平台的能力，支持不低于20万个监控点的管理和展示；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兼容GB/T28181-2016协议及补充规定协议、DB33/T629-2011协议和海康、大华等主流厂家协议；以提供CNAS认证的检验（检测）机构出具的有效检验（检测）报告复印件为考评依据；完全满足可得3分，否则不得分。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单业务板提供至少800M媒体流并发推送能力，单业务板做网卡聚合冗余性能按聚合网卡数增加，业务板只支持单板内网卡聚合；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支持控制协议网关和媒体网关分离的操作模式；以提供CNAS认证的检验（检测）机构出具的有效检验（检测）报告复印件为考评依据；完全满足可得3分，否则不得分。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根据投标人提供“接入管理服务器1”中重要技术参数符合性情况进行评价</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可同时接入多个异构平台，支持同时实现对接上级平台和接入下级平台的能力，监控点管理能力不低于1万路；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支持ONVIF、GB/T28181-2016标准协议的设备接入；支持GB/T 28181-2016、DB33标准协议的平台对接；以提供CNAS认证的检验（检测）机构出具的有效检验（检测）报告复印件为考评依据；完全满足可得2分，否则不得分。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单台服务单网卡支持输入不低于700M实时码流，输出700M实时码流和100M录像回放,多网卡绑定支持输入不低于1024M实时码流，输出1024M实时码流和200M录像回放；以提供CNAS认证的检验（检测）机构出具的有效检验（检测）报告复印件为考评依据；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根据投标人提供“联网网关1”中重要技术参数符合性情况进行评价</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支持联网标准协议GB/T28181-2016/DB33/DB41/GBT28059，具备符合上述协议的快速接入能力；以提供CNAS认证的检验（检测）机构出具的有效检验（检测）报告复印件为考评依据；完全满足可得3分，否则不得分。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平台联网管理基本功能，资源共享与同步、实时预览、云台控制、录像检索/回放/下载、设备控制、报警处理等；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具备高度的开放性与兼容性，支持大华、海康等国内主流厂商视频监控系统的接入；以提供CNAS认证的检验（检测）机构出具的有效检验（检测）报告复印件为考评依据；完全满足可得3分，否则不得分。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根据投标人提供“千兆交换机”中重要技术参数符合性情况进行评价</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接口类型：固化千兆电口≥24，combo口≥8，万兆光口≥4，扩展插槽≥1；提供官网链接和截图证明；完全满足可得2分，否则不得分。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支持VxLAN特性；提供官网链接和截图证明；完全满足可得3分，否则不得分。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内置软AC功能，交换平台实现有线无线一体化集成，或类似功能，配合MC-AC分层模式，消除无线带宽瓶颈；提供官网链接和截图证明；完全满足可得3分，否则不得分。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11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（1）在设备高度不高于1U的情况下支持FW、IPS、负载均衡等安全插卡，或类似功能；提供官网链接和截图证明；完全满足可得2分，否则不得分。 （2）防火墙插卡获得国家部委颁发的国家信息安全测评/信息技术产品安全测评3级及以上证书，提供证书复印件做为考评依据,可得1分，否则不得分。</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③商务项（</w:t>
      </w:r>
      <w:r>
        <w:rPr>
          <w:rFonts w:ascii="宋体" w:hAnsi="宋体" w:eastAsia="宋体" w:cs="Calibri"/>
          <w:kern w:val="0"/>
          <w:szCs w:val="21"/>
          <w:highlight w:val="none"/>
        </w:rPr>
        <w:t>F3</w:t>
      </w:r>
      <w:r>
        <w:rPr>
          <w:rFonts w:ascii="宋体" w:hAnsi="宋体" w:eastAsia="宋体" w:cs="宋体"/>
          <w:kern w:val="0"/>
          <w:szCs w:val="21"/>
          <w:highlight w:val="none"/>
        </w:rPr>
        <w:t>×</w:t>
      </w:r>
      <w:r>
        <w:rPr>
          <w:rFonts w:ascii="宋体" w:hAnsi="宋体" w:eastAsia="宋体" w:cs="Calibri"/>
          <w:kern w:val="0"/>
          <w:szCs w:val="21"/>
          <w:highlight w:val="none"/>
        </w:rPr>
        <w:t>A3</w:t>
      </w:r>
      <w:r>
        <w:rPr>
          <w:rFonts w:ascii="宋体" w:hAnsi="宋体" w:eastAsia="宋体" w:cs="宋体"/>
          <w:kern w:val="0"/>
          <w:szCs w:val="21"/>
          <w:highlight w:val="none"/>
        </w:rPr>
        <w:t>）满分为</w:t>
      </w:r>
      <w:r>
        <w:rPr>
          <w:rFonts w:ascii="宋体" w:hAnsi="宋体" w:eastAsia="宋体" w:cs="宋体"/>
          <w:kern w:val="0"/>
          <w:szCs w:val="21"/>
          <w:highlight w:val="none"/>
          <w:u w:val="single"/>
        </w:rPr>
        <w:t>20</w:t>
      </w:r>
      <w:r>
        <w:rPr>
          <w:rFonts w:ascii="宋体" w:hAnsi="宋体" w:eastAsia="宋体" w:cs="宋体"/>
          <w:kern w:val="0"/>
          <w:szCs w:val="21"/>
          <w:highlight w:val="none"/>
        </w:rPr>
        <w:t>分。</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2"/>
        <w:gridCol w:w="599"/>
        <w:gridCol w:w="77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对本项目配备的技术力量</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项目配备的人员获得网络或通信专业中级及以上工程师资质，每提供1个得0.2分，满分2分。（以提供配套人员的相关证书有效复印件的及在投标人单位（母公司或子公司）缴交社保的证明材料进行评审，资料未提供或者提供不完整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项目配备的人员获得高级工程师（需与工程师人员不重复）资质，每提供1个高级工程师得0.4分，满分2分。（以提供配套人员的相关证书有效复印件的及在投标人单位（母公司或子公司）缴交社保的证明材料进行评审，资料未提供或者提供不完整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39" w:hRule="atLeast"/>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本地化服务能力</w:t>
            </w:r>
          </w:p>
        </w:tc>
        <w:tc>
          <w:tcPr>
            <w:tcW w:w="599" w:type="dxa"/>
            <w:tcBorders>
              <w:top w:val="outset" w:color="auto" w:sz="6" w:space="0"/>
              <w:left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p>
            <w:pPr>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p>
            <w:pPr>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根据投标人为项目提供的维护网点设置方案进行评审。维护网点设置一个可得2分，满分2分，未提供的不得分。投标人须提供相关有效证明材料。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维护车辆保障能力</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根据投标人对本项目的车辆保障（工具车）进行评分。每提供一辆工具车得1分，满分2分。投标人需提供工具车的车辆驾驶和管理等证明或车辆租赁合同，租赁合同租赁截止日期不得早于2026年12月1日。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服务保障及培训能力</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服务体系完备情况（包括本项目服务团队规模、服务人员配备情况、故障响应时间、故障修复时间等内容）具备完备的服务体系得3分、具备较好的服务体系得2分、具备一般的服务体系得1分，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投标人提供的人员培训方案完备情况（包括培训计划、培训对象、培训内容、培训材料等内容）具备完备的培训方案得2分、具备较好的培训方案得1分、具备一般的培训方案得0.5分，未提供不得分。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投标人每年提供不少于10个点位（或重点单位接入点）的免费迁移，每多1个点位得0.4，满分2分。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维保期：在招标文件要求的维保期基础上，每延长一季度得0.5分，最多2分。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投标人类似项目业绩经验</w:t>
            </w:r>
          </w:p>
        </w:tc>
        <w:tc>
          <w:tcPr>
            <w:tcW w:w="59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779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近五年已通过验收的同类项目业绩进行评价：每提供一个同类业绩得0.3分，满分3分。（以提供的相关网站中标公告下载网页并注明网址、中标通知书复印件、合同复印件，以及能够证明该业绩项目已经由采购人验收合格的相关证明文件复印件为评审依据，原件备查，前述业绩资料应完整提供，否则，评标小组对该业绩不予采信）。</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④加分项（</w:t>
      </w:r>
      <w:r>
        <w:rPr>
          <w:rFonts w:ascii="宋体" w:hAnsi="宋体" w:eastAsia="宋体" w:cs="Calibri"/>
          <w:kern w:val="0"/>
          <w:szCs w:val="21"/>
          <w:highlight w:val="none"/>
        </w:rPr>
        <w:t>F4</w:t>
      </w:r>
      <w:r>
        <w:rPr>
          <w:rFonts w:ascii="宋体" w:hAnsi="宋体" w:eastAsia="宋体" w:cs="宋体"/>
          <w:kern w:val="0"/>
          <w:szCs w:val="21"/>
          <w:highlight w:val="none"/>
        </w:rPr>
        <w:t>×</w:t>
      </w:r>
      <w:r>
        <w:rPr>
          <w:rFonts w:ascii="宋体" w:hAnsi="宋体" w:eastAsia="宋体" w:cs="Calibri"/>
          <w:kern w:val="0"/>
          <w:szCs w:val="21"/>
          <w:highlight w:val="none"/>
        </w:rPr>
        <w:t>A4</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a.优先类节能产品、环境标志产品：</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a1若同一合同包内节能、环境标志产品报价总金额低于该合同包报价总金额</w:t>
      </w:r>
      <w:r>
        <w:rPr>
          <w:rFonts w:ascii="宋体" w:hAnsi="宋体" w:eastAsia="宋体" w:cs="Calibri"/>
          <w:kern w:val="0"/>
          <w:szCs w:val="21"/>
          <w:highlight w:val="none"/>
        </w:rPr>
        <w:t>20%</w:t>
      </w:r>
      <w:r>
        <w:rPr>
          <w:rFonts w:ascii="宋体" w:hAnsi="宋体" w:eastAsia="宋体" w:cs="宋体"/>
          <w:kern w:val="0"/>
          <w:szCs w:val="21"/>
          <w:highlight w:val="none"/>
        </w:rPr>
        <w:t>（含</w:t>
      </w:r>
      <w:r>
        <w:rPr>
          <w:rFonts w:ascii="宋体" w:hAnsi="宋体" w:eastAsia="宋体" w:cs="Calibri"/>
          <w:kern w:val="0"/>
          <w:szCs w:val="21"/>
          <w:highlight w:val="none"/>
        </w:rPr>
        <w:t>20%</w:t>
      </w:r>
      <w:r>
        <w:rPr>
          <w:rFonts w:ascii="宋体" w:hAnsi="宋体" w:eastAsia="宋体" w:cs="宋体"/>
          <w:kern w:val="0"/>
          <w:szCs w:val="21"/>
          <w:highlight w:val="none"/>
        </w:rPr>
        <w:t>）以下，将分别给予节能、环境标志产品价格项（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4%</w:t>
      </w:r>
      <w:r>
        <w:rPr>
          <w:rFonts w:ascii="宋体" w:hAnsi="宋体" w:eastAsia="宋体" w:cs="宋体"/>
          <w:kern w:val="0"/>
          <w:szCs w:val="21"/>
          <w:highlight w:val="none"/>
        </w:rPr>
        <w:t>的加分；若同一合同包内节能、环境标志产品报价总金额占该合同包报价总金额</w:t>
      </w:r>
      <w:r>
        <w:rPr>
          <w:rFonts w:ascii="宋体" w:hAnsi="宋体" w:eastAsia="宋体" w:cs="Calibri"/>
          <w:kern w:val="0"/>
          <w:szCs w:val="21"/>
          <w:highlight w:val="none"/>
        </w:rPr>
        <w:t>20%-50%</w:t>
      </w:r>
      <w:r>
        <w:rPr>
          <w:rFonts w:ascii="宋体" w:hAnsi="宋体" w:eastAsia="宋体" w:cs="宋体"/>
          <w:kern w:val="0"/>
          <w:szCs w:val="21"/>
          <w:highlight w:val="none"/>
        </w:rPr>
        <w:t>（含</w:t>
      </w:r>
      <w:r>
        <w:rPr>
          <w:rFonts w:ascii="宋体" w:hAnsi="宋体" w:eastAsia="宋体" w:cs="Calibri"/>
          <w:kern w:val="0"/>
          <w:szCs w:val="21"/>
          <w:highlight w:val="none"/>
        </w:rPr>
        <w:t>50%</w:t>
      </w:r>
      <w:r>
        <w:rPr>
          <w:rFonts w:ascii="宋体" w:hAnsi="宋体" w:eastAsia="宋体" w:cs="宋体"/>
          <w:kern w:val="0"/>
          <w:szCs w:val="21"/>
          <w:highlight w:val="none"/>
        </w:rPr>
        <w:t>），将分别给予节能、环境标志产品价格项（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6%</w:t>
      </w:r>
      <w:r>
        <w:rPr>
          <w:rFonts w:ascii="宋体" w:hAnsi="宋体" w:eastAsia="宋体" w:cs="宋体"/>
          <w:kern w:val="0"/>
          <w:szCs w:val="21"/>
          <w:highlight w:val="none"/>
        </w:rPr>
        <w:t>的加分；若同一合同包内节能、环境标志产品报价总金额占该合同包报价总金额</w:t>
      </w:r>
      <w:r>
        <w:rPr>
          <w:rFonts w:ascii="宋体" w:hAnsi="宋体" w:eastAsia="宋体" w:cs="Calibri"/>
          <w:kern w:val="0"/>
          <w:szCs w:val="21"/>
          <w:highlight w:val="none"/>
        </w:rPr>
        <w:t>50%</w:t>
      </w:r>
      <w:r>
        <w:rPr>
          <w:rFonts w:ascii="宋体" w:hAnsi="宋体" w:eastAsia="宋体" w:cs="宋体"/>
          <w:kern w:val="0"/>
          <w:szCs w:val="21"/>
          <w:highlight w:val="none"/>
        </w:rPr>
        <w:t>以上的，将分别给予节能、环境标志产品价格项（</w:t>
      </w:r>
      <w:r>
        <w:rPr>
          <w:rFonts w:ascii="宋体" w:hAnsi="宋体" w:eastAsia="宋体" w:cs="Calibri"/>
          <w:kern w:val="0"/>
          <w:szCs w:val="21"/>
          <w:highlight w:val="none"/>
        </w:rPr>
        <w:t>F1</w:t>
      </w:r>
      <w:r>
        <w:rPr>
          <w:rFonts w:ascii="宋体" w:hAnsi="宋体" w:eastAsia="宋体" w:cs="宋体"/>
          <w:kern w:val="0"/>
          <w:szCs w:val="21"/>
          <w:highlight w:val="none"/>
        </w:rPr>
        <w:t>×</w:t>
      </w:r>
      <w:r>
        <w:rPr>
          <w:rFonts w:ascii="宋体" w:hAnsi="宋体" w:eastAsia="宋体" w:cs="Calibri"/>
          <w:kern w:val="0"/>
          <w:szCs w:val="21"/>
          <w:highlight w:val="none"/>
        </w:rPr>
        <w:t>A1</w:t>
      </w:r>
      <w:r>
        <w:rPr>
          <w:rFonts w:ascii="宋体" w:hAnsi="宋体" w:eastAsia="宋体" w:cs="宋体"/>
          <w:kern w:val="0"/>
          <w:szCs w:val="21"/>
          <w:highlight w:val="none"/>
        </w:rPr>
        <w:t>，按照满分计）和技术项（</w:t>
      </w:r>
      <w:r>
        <w:rPr>
          <w:rFonts w:ascii="宋体" w:hAnsi="宋体" w:eastAsia="宋体" w:cs="Calibri"/>
          <w:kern w:val="0"/>
          <w:szCs w:val="21"/>
          <w:highlight w:val="none"/>
        </w:rPr>
        <w:t>F2</w:t>
      </w:r>
      <w:r>
        <w:rPr>
          <w:rFonts w:ascii="宋体" w:hAnsi="宋体" w:eastAsia="宋体" w:cs="宋体"/>
          <w:kern w:val="0"/>
          <w:szCs w:val="21"/>
          <w:highlight w:val="none"/>
        </w:rPr>
        <w:t>×</w:t>
      </w:r>
      <w:r>
        <w:rPr>
          <w:rFonts w:ascii="宋体" w:hAnsi="宋体" w:eastAsia="宋体" w:cs="Calibri"/>
          <w:kern w:val="0"/>
          <w:szCs w:val="21"/>
          <w:highlight w:val="none"/>
        </w:rPr>
        <w:t>A2</w:t>
      </w:r>
      <w:r>
        <w:rPr>
          <w:rFonts w:ascii="宋体" w:hAnsi="宋体" w:eastAsia="宋体" w:cs="宋体"/>
          <w:kern w:val="0"/>
          <w:szCs w:val="21"/>
          <w:highlight w:val="none"/>
        </w:rPr>
        <w:t>，按照满分计）</w:t>
      </w:r>
      <w:r>
        <w:rPr>
          <w:rFonts w:ascii="宋体" w:hAnsi="宋体" w:eastAsia="宋体" w:cs="Calibri"/>
          <w:kern w:val="0"/>
          <w:szCs w:val="21"/>
          <w:highlight w:val="none"/>
        </w:rPr>
        <w:t>8%</w:t>
      </w:r>
      <w:r>
        <w:rPr>
          <w:rFonts w:ascii="宋体" w:hAnsi="宋体" w:eastAsia="宋体" w:cs="宋体"/>
          <w:kern w:val="0"/>
          <w:szCs w:val="21"/>
          <w:highlight w:val="none"/>
        </w:rPr>
        <w:t>的加分。</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a2若节能、环境标志产品仅是构成投标产品的部件、组件或零件，则该投标产品不享受鼓励优惠政策。同一品目中各认证证书不重复计算加分。强制类节能产品不享受加分。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0"/>
        <w:gridCol w:w="671"/>
        <w:gridCol w:w="7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9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评标项目</w:t>
            </w:r>
          </w:p>
        </w:tc>
        <w:tc>
          <w:tcPr>
            <w:tcW w:w="67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评标分值</w:t>
            </w:r>
          </w:p>
        </w:tc>
        <w:tc>
          <w:tcPr>
            <w:tcW w:w="75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9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节能、减排、环境标志产品</w:t>
            </w:r>
          </w:p>
        </w:tc>
        <w:tc>
          <w:tcPr>
            <w:tcW w:w="67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6.4</w:t>
            </w:r>
          </w:p>
        </w:tc>
        <w:tc>
          <w:tcPr>
            <w:tcW w:w="7520"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节能、减排、环境标志评审优惠内容及幅度： 若同一合同包内的节能、减排、环境标志报价总金额低于本合同包报价总金额20%（含20%）以下的，将分别给予节能、减排、环境标志价格评标项和技术评标项标准总分值4％的加分；若同一合同包内节能、减排、环境标志报价总金额占本合同包报价总金额20%-50%（含50%）的，将分别给予节能、减排、环境标志在价格评标项和技术评标项标准总分值6％的加分；若同一合同包内节能、减排、环境标志报价总金额占本合同包报价总金额50%以上的，将分别给予节能、减排、环境标志在价格评标项和技术评标项标准总分值8％的加分。</w:t>
            </w:r>
          </w:p>
        </w:tc>
      </w:tr>
    </w:tbl>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 xml:space="preserve">（4）中标候选人排列规则顺序如下：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a.按照评标总得分（</w:t>
      </w:r>
      <w:r>
        <w:rPr>
          <w:rFonts w:ascii="宋体" w:hAnsi="宋体" w:eastAsia="宋体" w:cs="Calibri"/>
          <w:kern w:val="0"/>
          <w:szCs w:val="21"/>
          <w:highlight w:val="none"/>
        </w:rPr>
        <w:t>FA</w:t>
      </w:r>
      <w:r>
        <w:rPr>
          <w:rFonts w:ascii="宋体" w:hAnsi="宋体" w:eastAsia="宋体" w:cs="宋体"/>
          <w:kern w:val="0"/>
          <w:szCs w:val="21"/>
          <w:highlight w:val="none"/>
        </w:rPr>
        <w:t>）由高到低顺序排列。</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b.评标总得分（</w:t>
      </w:r>
      <w:r>
        <w:rPr>
          <w:rFonts w:ascii="宋体" w:hAnsi="宋体" w:eastAsia="宋体" w:cs="Calibri"/>
          <w:kern w:val="0"/>
          <w:szCs w:val="21"/>
          <w:highlight w:val="none"/>
        </w:rPr>
        <w:t>FA</w:t>
      </w:r>
      <w:r>
        <w:rPr>
          <w:rFonts w:ascii="宋体" w:hAnsi="宋体" w:eastAsia="宋体" w:cs="宋体"/>
          <w:kern w:val="0"/>
          <w:szCs w:val="21"/>
          <w:highlight w:val="none"/>
        </w:rPr>
        <w:t xml:space="preserve">）相同的，按照评标价（即价格扣除后的投标报价）由低到高顺序排列。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c.评标总得分（</w:t>
      </w:r>
      <w:r>
        <w:rPr>
          <w:rFonts w:ascii="宋体" w:hAnsi="宋体" w:eastAsia="宋体" w:cs="Calibri"/>
          <w:kern w:val="0"/>
          <w:szCs w:val="21"/>
          <w:highlight w:val="none"/>
        </w:rPr>
        <w:t>FA</w:t>
      </w:r>
      <w:r>
        <w:rPr>
          <w:rFonts w:ascii="宋体" w:hAnsi="宋体" w:eastAsia="宋体" w:cs="宋体"/>
          <w:kern w:val="0"/>
          <w:szCs w:val="21"/>
          <w:highlight w:val="none"/>
        </w:rPr>
        <w:t xml:space="preserve">）且评标价（即价格扣除后的投标报价）相同的并列。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8、其他规定</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8.1评标应全程保密且不得透露给任一投标人或与评标工作无关的人员。</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8.2评标将进行全程实时录音录像，录音录像资料随采购文件一并存档。</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8.3若投标人有任何试图干扰具体评标事务，影响评标委员会独立履行职责的行为，其投标无效且不予退还投标保证金。情节严重的，由财政部门列入不良行为记录。</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8.4其他：无。</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第五章   招标内容及要求</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一、项目概况（采购标的）</w:t>
      </w:r>
    </w:p>
    <w:p>
      <w:pPr>
        <w:widowControl/>
        <w:spacing w:line="276" w:lineRule="auto"/>
        <w:ind w:right="120" w:firstLine="420"/>
        <w:jc w:val="left"/>
        <w:rPr>
          <w:rFonts w:ascii="宋体" w:hAnsi="宋体" w:eastAsia="宋体" w:cs="宋体"/>
          <w:kern w:val="0"/>
          <w:szCs w:val="21"/>
          <w:highlight w:val="none"/>
        </w:rPr>
      </w:pPr>
      <w:r>
        <w:rPr>
          <w:rFonts w:ascii="宋体" w:hAnsi="宋体" w:eastAsia="宋体" w:cs="宋体"/>
          <w:kern w:val="0"/>
          <w:szCs w:val="21"/>
          <w:highlight w:val="none"/>
        </w:rPr>
        <w:t>本次招标项目为湖里区社会综合管理视频监控系统四期建设，各投标人须按照招标文件要求，并结合本招标文件所附的资料进行投标报价，对湖里区社会综合管理视频监控系统四期建设项目进行有针对性的实施方案，所提供的产品要求符合国家或行业的相关标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本项目采购人委托使用单位厦门市公安局湖里分局负责实施建设。</w:t>
      </w:r>
    </w:p>
    <w:p>
      <w:pPr>
        <w:widowControl/>
        <w:spacing w:line="276" w:lineRule="auto"/>
        <w:ind w:right="120" w:firstLine="420"/>
        <w:jc w:val="left"/>
        <w:rPr>
          <w:rFonts w:ascii="宋体" w:hAnsi="宋体" w:eastAsia="宋体" w:cs="宋体"/>
          <w:kern w:val="0"/>
          <w:szCs w:val="21"/>
          <w:highlight w:val="none"/>
        </w:rPr>
      </w:pP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二、技术和服务要求</w:t>
      </w:r>
      <w:r>
        <w:rPr>
          <w:rFonts w:ascii="宋体" w:hAnsi="宋体" w:eastAsia="宋体" w:cs="宋体"/>
          <w:b/>
          <w:bCs/>
          <w:kern w:val="0"/>
          <w:szCs w:val="21"/>
          <w:highlight w:val="none"/>
        </w:rPr>
        <w:t>（以“</w:t>
      </w:r>
      <w:r>
        <w:rPr>
          <w:rFonts w:ascii="宋体" w:hAnsi="宋体" w:eastAsia="宋体" w:cs="Segoe UI Symbol"/>
          <w:b/>
          <w:bCs/>
          <w:kern w:val="0"/>
          <w:szCs w:val="21"/>
          <w:highlight w:val="none"/>
        </w:rPr>
        <w:t>★</w:t>
      </w:r>
      <w:r>
        <w:rPr>
          <w:rFonts w:ascii="宋体" w:hAnsi="宋体" w:eastAsia="宋体" w:cs="Cambria"/>
          <w:b/>
          <w:bCs/>
          <w:kern w:val="0"/>
          <w:szCs w:val="21"/>
          <w:highlight w:val="none"/>
        </w:rPr>
        <w:t>”</w:t>
      </w:r>
      <w:r>
        <w:rPr>
          <w:rFonts w:ascii="宋体" w:hAnsi="宋体" w:eastAsia="宋体" w:cs="宋体"/>
          <w:b/>
          <w:bCs/>
          <w:kern w:val="0"/>
          <w:szCs w:val="21"/>
          <w:highlight w:val="none"/>
        </w:rPr>
        <w:t>标示的内容为不允许负偏离的实质性要求）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（一）项目整体要求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本项目设计单位为北京中盾安全技术开发公司，中标人应按严格设计方案开展施工。因城市建设等原因可能导致原设计点位与实际安装点位不相符合，以厦门市公安局湖里分局实际需求并确认为准，中标人需按要求变更点位并按要求施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2、本次招标采购项目的建设方式采用供应商投资建设，采购人向供应商租赁的形式，租赁期限为自项目经验收合格交付使用之日起7年，7年后如需继续租赁服务，双方另行协商。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3、租赁内容包括并不限于项目招标设备清单所列内容及机房环境保障、光路建设、传输费用、维护费用、融资成本等。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4、视频监控前后端产品要求按照GB/T28181-2016标准接入厦门市公安局湖里分局现有平台，功能不能低于现有系统功能，投标人负责完成无缝对接开发。</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联网应使用“视频专网”，即采用专线方式或非公共网络基础上的虚拟专用网（VPN）方式建设的，专门用于支撑视频图像服务和汇接各层级的视频图像信息系统。可以采用裸纤、EPON、GPON、PTN等主流光传输技术接入。光路两端的光收发设备均由供应商提供（包括并不限于万兆光模块、光收发设备等）。其中包1、包2 的链路带宽应满足招标文件及采购人在整个建设工期和租赁期的要求，连接不少于400家重点单位的链路带宽每路不低于100M。投标人应对此做出承诺。</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合同包3投标人应保证不少于400家重点单位社会监控资源无缝接入现有厦门市公安局湖里分局社会面资源接入云平台，整合后的社会图像资源通过已有视频网闸或防火墙等安全边界设备按照GB/T28181-2016标准接入厦门市公安局湖里分局视频专网中社会综合管理视频监控平台。应确保不少于400家重点单位社会监控资源只能由市公安局和湖里分局进行点播浏览，各单位间视频资源不能互相调阅。招标设备清单中社会资源接入网关终端数量为投标参考，实际数量以项目需求为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7、本期项目合同包3投标人应保证将重点单位前期建设中存在的部分无法国标或无法国标改造的设备（大部分为大华、海康设备）接入厦门市公安局湖里分局社会资源接入云平台，招标设备清单中涉及的网关、转码设备参数为投标参考。</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8、本期项目将作为GB35114湖里区级试点项目。合同包1、合同包2投标人应保证根据市级以及区级试点建设的要求和时间安排，积极配合厦门市公安局湖里分局开展区级试点工作相关的建设及验收工作。合同包1投标人需建设湖里区级视频监控联网信息安全管控系统，其中区级视频安全共享平台必须对接市级视频安全共享平台。试点工作应配置500-1000路前端安全视图感知设备，前端设备主要以改造和新建的A级安全设备为主，以确保资产持续可用并减小试点风险。试点工作所需的前端设备安全证书和用户安全证书硬件由市公安局向公安部申请后向试点单位免费发放，其余平台建设、安装、调试等费用均由包1、包2中标人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（二）招标项目一览表</w:t>
      </w:r>
    </w:p>
    <w:tbl>
      <w:tblPr>
        <w:tblStyle w:val="9"/>
        <w:tblW w:w="819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035"/>
        <w:gridCol w:w="4140"/>
        <w:gridCol w:w="30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9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合同包号</w:t>
            </w:r>
          </w:p>
        </w:tc>
        <w:tc>
          <w:tcPr>
            <w:tcW w:w="4110" w:type="dxa"/>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分项名称</w:t>
            </w:r>
          </w:p>
        </w:tc>
        <w:tc>
          <w:tcPr>
            <w:tcW w:w="2970"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主要技术要求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90"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4110" w:type="dxa"/>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社会综合管理视频监控系统四期建设包1</w:t>
            </w:r>
          </w:p>
        </w:tc>
        <w:tc>
          <w:tcPr>
            <w:tcW w:w="2970" w:type="dxa"/>
            <w:vMerge w:val="restart"/>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详见招标文件附件《招标技术方案》、《招标设备清单》、《招标点位信息表》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90"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4110" w:type="dxa"/>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社会综合管理视频监控系统四期建设包2</w:t>
            </w:r>
          </w:p>
        </w:tc>
        <w:tc>
          <w:tcPr>
            <w:tcW w:w="2970" w:type="dxa"/>
            <w:vMerge w:val="continue"/>
            <w:tcBorders>
              <w:top w:val="nil"/>
              <w:left w:val="nil"/>
              <w:bottom w:val="single" w:color="000000" w:sz="8" w:space="0"/>
              <w:right w:val="single" w:color="000000" w:sz="8" w:space="0"/>
            </w:tcBorders>
            <w:vAlign w:val="cente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90"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4110" w:type="dxa"/>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社会综合管理视频监控系统四期建设包3</w:t>
            </w:r>
          </w:p>
        </w:tc>
        <w:tc>
          <w:tcPr>
            <w:tcW w:w="2970" w:type="dxa"/>
            <w:vMerge w:val="continue"/>
            <w:tcBorders>
              <w:top w:val="nil"/>
              <w:left w:val="nil"/>
              <w:bottom w:val="single" w:color="000000" w:sz="8" w:space="0"/>
              <w:right w:val="single" w:color="000000" w:sz="8" w:space="0"/>
            </w:tcBorders>
            <w:vAlign w:val="center"/>
          </w:tcPr>
          <w:p>
            <w:pPr>
              <w:widowControl/>
              <w:spacing w:line="276" w:lineRule="auto"/>
              <w:jc w:val="left"/>
              <w:rPr>
                <w:rFonts w:ascii="宋体" w:hAnsi="宋体" w:eastAsia="宋体" w:cs="宋体"/>
                <w:kern w:val="0"/>
                <w:szCs w:val="21"/>
                <w:highlight w:val="none"/>
              </w:rPr>
            </w:pPr>
          </w:p>
        </w:tc>
      </w:tr>
    </w:tbl>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三、商务条件</w:t>
      </w:r>
      <w:r>
        <w:rPr>
          <w:rFonts w:ascii="宋体" w:hAnsi="宋体" w:eastAsia="宋体" w:cs="宋体"/>
          <w:b/>
          <w:bCs/>
          <w:kern w:val="0"/>
          <w:szCs w:val="21"/>
          <w:highlight w:val="none"/>
        </w:rPr>
        <w:t>（以“</w:t>
      </w:r>
      <w:r>
        <w:rPr>
          <w:rFonts w:ascii="宋体" w:hAnsi="宋体" w:eastAsia="宋体" w:cs="Segoe UI Symbol"/>
          <w:b/>
          <w:bCs/>
          <w:kern w:val="0"/>
          <w:szCs w:val="21"/>
          <w:highlight w:val="none"/>
        </w:rPr>
        <w:t>★</w:t>
      </w:r>
      <w:r>
        <w:rPr>
          <w:rFonts w:ascii="宋体" w:hAnsi="宋体" w:eastAsia="宋体" w:cs="Cambria"/>
          <w:b/>
          <w:bCs/>
          <w:kern w:val="0"/>
          <w:szCs w:val="21"/>
          <w:highlight w:val="none"/>
        </w:rPr>
        <w:t>”</w:t>
      </w:r>
      <w:r>
        <w:rPr>
          <w:rFonts w:ascii="宋体" w:hAnsi="宋体" w:eastAsia="宋体" w:cs="宋体"/>
          <w:b/>
          <w:bCs/>
          <w:kern w:val="0"/>
          <w:szCs w:val="21"/>
          <w:highlight w:val="none"/>
        </w:rPr>
        <w:t>标示的内容为不允许负偏离的实质性要求）</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包：1</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xml:space="preserve">1、交付地点：福建省厦门市湖里区采购人指定地点 </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2、交付时间：合同签订后 ( 180) 天内交货</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3、交付条件：符合相关交付条件（全部安装改造调试完毕，验收合格）</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4、是否收取履约保证金：否</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5、是否邀请投标人参与验收：否</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xml:space="preserve">6、验收方式数据表格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22"/>
        <w:gridCol w:w="72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验收期次</w:t>
            </w:r>
          </w:p>
        </w:tc>
        <w:tc>
          <w:tcPr>
            <w:tcW w:w="728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728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由区视频办组织专家验收通过。</w:t>
            </w:r>
          </w:p>
        </w:tc>
      </w:tr>
    </w:tbl>
    <w:p>
      <w:pPr>
        <w:widowControl/>
        <w:spacing w:line="276" w:lineRule="auto"/>
        <w:jc w:val="left"/>
        <w:rPr>
          <w:rFonts w:ascii="宋体" w:hAnsi="宋体" w:eastAsia="宋体" w:cs="宋体"/>
          <w:b/>
          <w:bCs/>
          <w:kern w:val="0"/>
          <w:szCs w:val="21"/>
          <w:highlight w:val="none"/>
        </w:rPr>
      </w:pPr>
      <w:r>
        <w:rPr>
          <w:rFonts w:ascii="宋体" w:hAnsi="宋体" w:eastAsia="宋体" w:cs="宋体"/>
          <w:b/>
          <w:bCs/>
          <w:kern w:val="0"/>
          <w:szCs w:val="21"/>
          <w:highlight w:val="none"/>
        </w:rPr>
        <w:t xml:space="preserve">7、支付方式数据表格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22"/>
        <w:gridCol w:w="1822"/>
        <w:gridCol w:w="54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支付期次</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支付比例(%)</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竣工验收合格后7天内由中标人提起支付，采购人按财政流程支付。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经考核确认最终费用金额后，在竣工验收合格日一年后7天内由中标人提起支付，采购人按财政流程支付。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经考核确认最终费用金额后，在竣工验收合格日两年后7天内由中标人提起支付，采购人按财政流程支付。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4</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经考核确认最终费用金额后，在竣工验收合格日三年后7天内由中标人提起支付，采购人按财政流程支付。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5</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经考核确认最终费用金额后，在竣工验收合格日五年后7天内由中标人提起支付，采购人按财政流程支付。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6</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经考核确认最终费用金额后，在竣工验收合格日六年后7天内由中标人提起支付，采购人按财政流程支付。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7</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14.32</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经考核确认最终费用金额后，在竣工验收合格日七年后7天内由中标人提起支付，采购人按财政流程支付。</w:t>
            </w:r>
          </w:p>
        </w:tc>
      </w:tr>
    </w:tbl>
    <w:p>
      <w:pPr>
        <w:widowControl/>
        <w:spacing w:line="276" w:lineRule="auto"/>
        <w:jc w:val="left"/>
        <w:rPr>
          <w:rFonts w:ascii="宋体" w:hAnsi="宋体" w:eastAsia="宋体" w:cs="宋体"/>
          <w:b/>
          <w:bCs/>
          <w:kern w:val="0"/>
          <w:szCs w:val="21"/>
          <w:highlight w:val="none"/>
        </w:rPr>
      </w:pPr>
      <w:r>
        <w:rPr>
          <w:rFonts w:ascii="宋体" w:hAnsi="宋体" w:eastAsia="宋体" w:cs="宋体"/>
          <w:b/>
          <w:bCs/>
          <w:kern w:val="0"/>
          <w:szCs w:val="21"/>
          <w:highlight w:val="none"/>
        </w:rPr>
        <w:t>包：2</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xml:space="preserve">1、交付地点：福建省厦门市湖里区采购人指定地点 </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2、交付时间：合同签订后 (180 ) 天内交货</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3、交付条件：符合相关交付条件（全部安装改造调试完毕，验收合格）</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4、是否收取履约保证金：否</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5、是否邀请投标人参与验收：否</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xml:space="preserve">6、验收方式数据表格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22"/>
        <w:gridCol w:w="72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验收期次</w:t>
            </w:r>
          </w:p>
        </w:tc>
        <w:tc>
          <w:tcPr>
            <w:tcW w:w="728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728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由区视频办组织专家验收通过。</w:t>
            </w:r>
          </w:p>
        </w:tc>
      </w:tr>
    </w:tbl>
    <w:p>
      <w:pPr>
        <w:widowControl/>
        <w:spacing w:line="276" w:lineRule="auto"/>
        <w:jc w:val="left"/>
        <w:rPr>
          <w:rFonts w:ascii="宋体" w:hAnsi="宋体" w:eastAsia="宋体" w:cs="宋体"/>
          <w:b/>
          <w:bCs/>
          <w:kern w:val="0"/>
          <w:szCs w:val="21"/>
          <w:highlight w:val="none"/>
        </w:rPr>
      </w:pPr>
      <w:r>
        <w:rPr>
          <w:rFonts w:ascii="宋体" w:hAnsi="宋体" w:eastAsia="宋体" w:cs="宋体"/>
          <w:b/>
          <w:bCs/>
          <w:kern w:val="0"/>
          <w:szCs w:val="21"/>
          <w:highlight w:val="none"/>
        </w:rPr>
        <w:t xml:space="preserve">7、支付方式数据表格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22"/>
        <w:gridCol w:w="1822"/>
        <w:gridCol w:w="54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支付期次</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支付比例(%)</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竣工验收合格后7天内由中标人提起支付，采购人按财政流程支付。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经考核确认最终费用金额后，在竣工验收合格日一年后7天内由中标人提起支付，采购人按财政流程支付。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经考核确认最终费用金额后，在竣工验收合格日两年后7天内由中标人提起支付，采购人按财政流程支付。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4</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经考核确认最终费用金额后，在竣工验收合格日三年后7天内由中标人提起支付，采购人按财政流程支付。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5</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经考核确认最终费用金额后，在竣工验收合格日五年后7天内由中标人提起支付，采购人按财政流程支付。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6</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经考核确认最终费用金额后，在竣工验收合格日六年后7天内由中标人提起支付，采购人按财政流程支付。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7</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14.32</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经考核确认最终费用金额后，在竣工验收合格日七年后7天内由中标人提起支付，采购人按财政流程支付。</w:t>
            </w:r>
          </w:p>
        </w:tc>
      </w:tr>
    </w:tbl>
    <w:p>
      <w:pPr>
        <w:widowControl/>
        <w:spacing w:line="276" w:lineRule="auto"/>
        <w:jc w:val="left"/>
        <w:rPr>
          <w:rFonts w:ascii="宋体" w:hAnsi="宋体" w:eastAsia="宋体" w:cs="宋体"/>
          <w:b/>
          <w:bCs/>
          <w:kern w:val="0"/>
          <w:szCs w:val="21"/>
          <w:highlight w:val="none"/>
        </w:rPr>
      </w:pPr>
      <w:r>
        <w:rPr>
          <w:rFonts w:ascii="宋体" w:hAnsi="宋体" w:eastAsia="宋体" w:cs="宋体"/>
          <w:b/>
          <w:bCs/>
          <w:kern w:val="0"/>
          <w:szCs w:val="21"/>
          <w:highlight w:val="none"/>
        </w:rPr>
        <w:t>包：3</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xml:space="preserve">1、交付地点：福建省厦门市湖里区采购人指定地点 </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2、交付时间：合同签订后 (270 ) 天内交货</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3、交付条件：符合相关交付条件（全部安装改造调试完毕，验收合格）</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4、是否收取履约保证金：否</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5、是否邀请投标人参与验收：否</w:t>
      </w:r>
      <w:r>
        <w:rPr>
          <w:rFonts w:ascii="宋体" w:hAnsi="宋体" w:eastAsia="宋体" w:cs="宋体"/>
          <w:b/>
          <w:bCs/>
          <w:kern w:val="0"/>
          <w:szCs w:val="21"/>
          <w:highlight w:val="none"/>
        </w:rPr>
        <w:br w:type="textWrapping"/>
      </w:r>
      <w:r>
        <w:rPr>
          <w:rFonts w:ascii="宋体" w:hAnsi="宋体" w:eastAsia="宋体" w:cs="宋体"/>
          <w:b/>
          <w:bCs/>
          <w:kern w:val="0"/>
          <w:szCs w:val="21"/>
          <w:highlight w:val="none"/>
        </w:rPr>
        <w:t xml:space="preserve">6、验收方式数据表格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22"/>
        <w:gridCol w:w="72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验收期次</w:t>
            </w:r>
          </w:p>
        </w:tc>
        <w:tc>
          <w:tcPr>
            <w:tcW w:w="728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728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由区视频办组织专家验收通过。</w:t>
            </w:r>
          </w:p>
        </w:tc>
      </w:tr>
    </w:tbl>
    <w:p>
      <w:pPr>
        <w:widowControl/>
        <w:spacing w:line="276" w:lineRule="auto"/>
        <w:jc w:val="left"/>
        <w:rPr>
          <w:rFonts w:ascii="宋体" w:hAnsi="宋体" w:eastAsia="宋体" w:cs="宋体"/>
          <w:b/>
          <w:bCs/>
          <w:kern w:val="0"/>
          <w:szCs w:val="21"/>
          <w:highlight w:val="none"/>
        </w:rPr>
      </w:pPr>
      <w:r>
        <w:rPr>
          <w:rFonts w:ascii="宋体" w:hAnsi="宋体" w:eastAsia="宋体" w:cs="宋体"/>
          <w:b/>
          <w:bCs/>
          <w:kern w:val="0"/>
          <w:szCs w:val="21"/>
          <w:highlight w:val="none"/>
        </w:rPr>
        <w:t xml:space="preserve">7、支付方式数据表格 </w:t>
      </w:r>
    </w:p>
    <w:tbl>
      <w:tblPr>
        <w:tblStyle w:val="9"/>
        <w:tblW w:w="911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22"/>
        <w:gridCol w:w="1822"/>
        <w:gridCol w:w="54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支付期次</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支付比例(%)</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竣工验收合格后7天内由中标人提起支付，采购人按财政流程支付。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2</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经考核确认最终费用金额后，在竣工验收合格日一年后7天内由中标人提起支付，采购人按财政流程支付。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经考核确认最终费用金额后，在竣工验收合格日两年后7天内由中标人提起支付，采购人按财政流程支付。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4</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经考核确认最终费用金额后，在竣工验收合格日三年后7天内由中标人提起支付，采购人按财政流程支付。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5</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经考核确认最终费用金额后，在竣工验收合格日五年后7天内由中标人提起支付，采购人按财政流程支付。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6</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14.28</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经考核确认最终费用金额后，在竣工验收合格日六年后7天内由中标人提起支付，采购人按财政流程支付。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7</w:t>
            </w:r>
          </w:p>
        </w:tc>
        <w:tc>
          <w:tcPr>
            <w:tcW w:w="1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14.32</w:t>
            </w:r>
          </w:p>
        </w:tc>
        <w:tc>
          <w:tcPr>
            <w:tcW w:w="54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r>
              <w:rPr>
                <w:rFonts w:ascii="宋体" w:hAnsi="宋体" w:eastAsia="宋体" w:cs="宋体"/>
                <w:kern w:val="0"/>
                <w:szCs w:val="21"/>
                <w:highlight w:val="none"/>
              </w:rPr>
              <w:t>经考核确认最终费用金额后，在竣工验收合格日七年后7天内由中标人提起支付，采购人按财政流程支付。</w:t>
            </w:r>
          </w:p>
        </w:tc>
      </w:tr>
    </w:tbl>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四、其他事项</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1、除招标文件另有规定外，若出现有关法律、法规和规章有强制性规定但招标文件未列明的情形，则投标人应按照有关法律、法规和规章强制性规定执行。</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2、其他：</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（一）投标要求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1、本次招标为整体采购的交钥匙项目。</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2、投标人所投设备须符合国家有关标准,设备及其元件、配件必须原厂原装、未经拆封，不能是自行拆装。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3、投标人须提供投标设备的品牌、型号、详细配置及主要技术参数、性能说明和功能介绍，同时还应提供各主要部件的生产厂家及型号。</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4、投标人应明确投标设备及投标方案与招标要求存在正负偏离情况。</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5、投标人应在投标文件中附上投标主要设备原厂商印制的技术说明书（中文版，若无中文版，应同时提供中文的翻译材料并对翻译的准确性负责）。</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本项目核心产品[指：人像卡口（室外）、人像卡口（室内）、车辆微卡口、网络云存储主机、汇聚交换机]，若本项目多家投标人提供的核心产品品牌相同的，按照招标文件第四章第6.4条第（2）款第①、②规定处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7、本项目招标文件（及附件）所述产品及系统的技术性能指标等要求，为保证系统投入运行所需的最低要求，如有遗漏，投标人应予以补充，否则一旦成为中标人将认为投标人认同遗漏部分并免费提供。投标人不得虚报各项技术性能指标，投标人可根据本项目的实际情况及特点投入更为完整的设备配置方案。若中标人所投标的产品及系统的技术性能指标不能达到招标文件要求及投标响应文件的承诺和相关技术规范、行业规定等技术要求，中标人必须全额退还已收款项，并承担由此给采购人和使用单位造成的经济损失。投标人须在投标文件中对此做出书面承诺, 否则将被视为未实质性响应招标文件要求。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8、本期前端建设部分要求防风等级达到12级或以上要求。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9、整个项目分为建设工期和7年租赁期。在建设工期内，要求中标人为采购人提供设备采购、设备安装、系统集成、联调测试、培训和试运行等全套工程服务；在7年租赁期限内，中标人为采购人提供免费系统运维服务、系统管理、系统运行等专业化服务。投标人须在投标文件中对此做出书面承诺, 否则将被视为未实质性响应招标文件要求。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10、本项目在建设工期，所涉及公路局、市政园林等部门的恢复赔补问题，由投标人按照公路局、市政园林的要求进行恢复。如若恢复不能符合公路局、市政园林等部门的要求，另外产生的赔付问题也由投标人负责。投标人须在投标文件中对此做出书面承诺, 否则将被视为未实质性响应招标文件要求。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在7年租赁期内，中标人负责设备及系统的所有维护、维修、设备更换和系统优化等工作，保证采购人能正常使用该系统，获得高质量满意的服务，所需费用由中标人负责。在建设工期和7年租赁期间，系统由于雷击、被盗、被破坏或其他因素所造成的一切损失（采购人自身人为因素除外）均由中标人承担，因系统建设或运行过程中引起的第三方受损等均由中标人负责。投标人须在投标文件中对此做出书面承诺, 否则将被视为未实质性响应招标文件要求。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本项目建设的高清球机、车辆卡口、人脸卡口等前端必须能确保按照GB/T28181-2016标准接入湖里分局社会综合管理视频监控平台及厦门市公安局视频信息综合应用平台；存储设备必须能确保接入湖里分局现有云存储系统。投标人须在投标文件中对此做出书面承诺, 否则将被视为未实质性响应招标文件要求。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本项目作为GB35114湖里区级试点应用项目，建设的人脸卡口前端应根据GB35114-2017相关规范以及区级试点工作要求，符合A类安全等级或支持A类安全等级升级改造，并接入后端建设的区级视频监控联网信息安全管控系统；后端建设的区级视频监控联网信息安全管控系统必须支持SM1、SM2、SM3、SM4等国密算法，需具有国家密码管理局颁发的商用密码产品型号证书（提供复印件，加盖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14、在建设工期和7年租赁期，所有的系统方案文档、设计文档、开发文档、测试文档、设备使用说明书、施工设计方案、施工图纸、软件说明书、系统维护手册、运维文档、项目管理文档等与本项目有关文档的知识产权属于采购人所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15、踏勘现场：投标人可自行对现场及周围环境进行踏勘，以便获取有关编制设计文件和设计图纸所涉及现场的资料，采购人向投标人提供的有关现场的资料和数据,是采购人现有的能被投标人利用的资料,采购人对投标人做出的任何推论、理解和结论均不负责任，踏勘现场所发生的费用由投标人自己承担。联系人：庄科长13859919182。</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16、投标人必须具有完善的售后服务机构和售后服务体系。厦门地区以外的投标人，在厦门有能够提供售后服务的分公司或合作伙伴的，能提供本地化技术服务的，投标人应提供相关的证明材料。属分公司的，应在投标文件中提供在厦门工商行政管理部门注册登记的营业执照副本有效复印件。属合作伙伴的，投标人应在投标文件提供以下材料：(1)与合作伙伴签订的合作协议书原件；(2)厦门本地合作伙伴的法人营业执照副本有效复印件(加盖合作伙伴的公章)。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（二）报价要求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1、报价以人民币为货币单位，应分单价、小计和总价。并根据汇总结果计算出每月租赁费。</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总报价为货物送达采购人指定地点并实施安装调试，经采购人验收合格并交货完毕所发生的一切费用，其包括并不限于设备费、光路建设、传输费用、融资利息、维护费、运输、保险费、采购保管、安装、调试、集成、产品检验检测、验收、操作人员培训、售后服务（含保修期内的上门服务）、资料图册提供及伴随服务等费用。所有报价均应已包含国家规定的所有税费。投标人应自行核算项目正常、合法运作及使用所必需的费用。投标人一旦中标，采购人将不会对其投标报价做出其他补偿。</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3、投标人漏报的单价或每单价报价中漏报、少报的费用，视为此项费用已隐含在投标报价中，中标后不得再向采购人收取任何费用。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4、投标人对本项目只能有一个报价，招标采购单位不接受有选择的报价。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（三）验收条件及标准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1、验收依据：招标文件、投标文件、厂家货物技术标准说明及国家有关的质量标准规定，均为验收依据。</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2、货物验收：货物运抵采购人处后由双方共同开箱并对照采购清单及技术要求和品牌型号进行验收。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系统验收：中标人根据招标要求进行设备安装、调试、测试、运转后，采购人有权委托我国相关具有检验资质的部门、单位、机构针对中标货物的（软硬件）精度、性能等指标进行检验。其检验结果将作为验收标准的组成部分之一。</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因项目租赁时间较长，对设备的质量要求较高，项目实施过程中采购人可随时随地抽检各个监控点的监控设备，送采购人指定的第三方检验机构对设备的技术指标响应情况进行检测，若检测结果不满足招标文件技术要求及中标人的投标文件承诺要求的，则必须在规定的时间内给予更换新设备并进行再次送检，检测费用应包含在本次投标总报价中，检测数量不超过本项目总监控点位的10％（总监控点为1383个，检测数量为138个，包1、包2按比例分别计算），如检测合格率低于95％的每低于一个百分点，则增加本项目总监控点位的1％检测数量，其增加的检测数量的检测费用由中标人自行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① 首次检测不合格的监控设备按单个点位累加计算，每出现一个不合格则从当期应付租金中扣除500元。</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② 再次检测不合格的监控设备按单个点位累加计算，每出现一个不合格则从当期应付租金中扣除2000元。</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③ 多次检测不合格的，采购人将有权单方面终止采购合同，不支付中标人任何费用，并追究中标人的违约责任及赔偿采购人的相关损失和承担相关法律责任。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采购人如要求本项目需要通过视频监控系统联网标准符合性（GB/T28181-2016）检测，中标人必须保证本项目能通过检测，若未能通过检测中标人必须进行整改直至通过检测，整改费用、检测费用均由中标人承担（若连续二次检测未通过，采购人将不支付当期租金，直至检测通过）。</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6、验收时中标人必须派代表参加。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7、验收过程所发生的一切费用由中标人承担。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（四）服务及培训要求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1、服务要求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本批招标项目要求投标人承诺对项目提供自验收合格之日起七年租赁保障服务，七年免费上门服务，所需的费用应包含在投标报价中。主设备质保期为主设备到货验收合格之日起七年。租赁期内，须更换设备的，所需费用由中标人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1.2投标人应按照本批招标项目特点提供长期良好的租赁保障服务，并提供详细具体的租赁保障服务承诺条款及保证。</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投标人应向使用单位提供完善周到的本地化技术服务，提供租赁期内服务质量保障方案，建立完善的服务管理体系及拥有专业的维护队伍，保证系统的正常运行措施，租赁期内保证提供免费技术支持、保修、系统升级和维护，不得另行收取其他费用，且服务方式均为上门保修，即由投标人到使用单位使用现场维修，产生的一切费用均由投标人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1.4投标人应对本批招标项目提供详细、明确、具体的日常维护和应急解决方案，应根据自身的实际情况提供详细具体的租赁保障服务方案。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1.5投标人应提供设备相关的配套完整技术资料，包括操作、技术手册（中文版）及维修保养手册等。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1.6若中标产品发生故障，中标人须即时响应，2小时以内到现场，5 小时内修复；特殊情况在 5小时内无法恢复的，租赁期内中标人应无偿更换新设备或提供代用设备；在维修及租赁期内应予提供代用设备或使设备可正常运转的措施。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1.7其他要求（投标人须对此做出书面承诺）：</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（1）中标人承担设备就近取电产生的相关费用。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（2）若因不可抗力因素造成的项目损失，由中标人承担相应损失并负责恢复原有使用功能。（参照不可抗力因素）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为确保项目运行安全稳定，合同包1的中标人应提供本期项目建设所有服务器、网络设备、安全设备等相关设备的机房环境和日常运维工作，机房应达到《数据中心设计规范》（GB50174-2017）规定的B类及以上机房标准。租赁期内提供1次免费机房设备搬迁服务，超过1次的搬迁费用由业主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（4）合同包1的中标人在项目建设完成前及租赁服务期间，应承诺完成以下工作并不再收取费用：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①配合合同包2的中标人进行本期建设监控前端设备的接入和相关运维工作；</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②配合厦门市公安局湖里分局进行视频专网所有设备的安全准入、审计、防病毒等安全防范工作；</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③本期建设的人像引擎与市局人像引擎版本的免费同步升级；</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④中标人必须执行国家网络安全等级保护管理制度，负责湖里区社会综合管理视频监控系统</w:t>
      </w:r>
      <w:r>
        <w:rPr>
          <w:rFonts w:hint="eastAsia" w:ascii="宋体" w:hAnsi="宋体" w:eastAsia="宋体" w:cs="宋体"/>
          <w:kern w:val="0"/>
          <w:szCs w:val="21"/>
          <w:highlight w:val="none"/>
        </w:rPr>
        <w:t>的</w:t>
      </w:r>
      <w:r>
        <w:rPr>
          <w:rFonts w:ascii="宋体" w:hAnsi="宋体" w:eastAsia="宋体" w:cs="宋体"/>
          <w:kern w:val="0"/>
          <w:szCs w:val="21"/>
          <w:highlight w:val="none"/>
        </w:rPr>
        <w:t>定级备案、等级测评等工作，针对视频专网开展设备违规外联的行为管理等工作</w:t>
      </w:r>
      <w:r>
        <w:rPr>
          <w:rFonts w:hint="eastAsia" w:ascii="宋体" w:hAnsi="宋体" w:eastAsia="宋体" w:cs="宋体"/>
          <w:kern w:val="0"/>
          <w:szCs w:val="21"/>
          <w:highlight w:val="none"/>
        </w:rPr>
        <w:t>，</w:t>
      </w:r>
      <w:r>
        <w:rPr>
          <w:rFonts w:ascii="宋体" w:hAnsi="宋体" w:eastAsia="宋体" w:cs="宋体"/>
          <w:kern w:val="0"/>
          <w:szCs w:val="21"/>
          <w:highlight w:val="none"/>
        </w:rPr>
        <w:t>所需</w:t>
      </w:r>
      <w:r>
        <w:rPr>
          <w:rFonts w:hint="eastAsia" w:ascii="宋体" w:hAnsi="宋体" w:eastAsia="宋体" w:cs="宋体"/>
          <w:kern w:val="0"/>
          <w:szCs w:val="21"/>
          <w:highlight w:val="none"/>
        </w:rPr>
        <w:t>网络安全、系统防护等软硬件</w:t>
      </w:r>
      <w:r>
        <w:rPr>
          <w:rFonts w:ascii="宋体" w:hAnsi="宋体" w:eastAsia="宋体" w:cs="宋体"/>
          <w:kern w:val="0"/>
          <w:szCs w:val="21"/>
          <w:highlight w:val="none"/>
        </w:rPr>
        <w:t>产品、技术服务等由中标人承担；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⑤一机一档系统应按照《全国公安视频监控摄像机基础信息采集建档工作方案》的相关内容进行建设并与厦门市公安局一机一档系统进行无缝对接。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合同包2的中标人须将所承建前端监控资源进行汇聚后通过不少于4根万兆光纤接入合同包1中标人所提供的机房，负责按照GB/T28181-2016标准接入社会综合管理视频监控平台并推送至厦门市公安局视频综合应用平台，并与合同包1同步验收。合同包1中标人所提供的机房须通过不少于4根万兆光纤接入湖里公安分局中心机房。</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合同包3中标人须将社会监控资源进行汇聚后通过最少2根万兆光纤接入湖里公安分局中心机房，负责按照GB/T28181-2016标准接入社会综合管理视频监控平台。</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为避免重复建设而导致社会公共资源浪费，部分利用湖里区已建设监控点位杆件、线路、电源等资源，中标人须自行与产权所有方协商使用费用，采购人不再支付相关（杆件、传输等）租赁费用。今后如采购人要求，中标人针对本期项目建设的点位杆件、网络链路等设备提供复用及带宽升级服务，应全力配合采购人要求，且不再收取相关费用，中标人应对此进行承诺。</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7）中标人在租赁服务期内，必须将所建设投入的固定资产（不含传输线路）折旧计提完毕。租赁期满后，对于可继续使用的设备设施（不含传输线路）承诺无条件地提供给采购人使用（即采购人对其拥有完整的使用权）；对于不能再继续使用的固定资产（不含传输线路），采购人将配合中标人对其进行报废或变卖工作。</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（8）投标人应充分阐述其中标后履行合同的能力，并承诺能够提供项目所需专线资源及满足今后线路复用等要求。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2、培训要求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中标人应免费为使用单位提供中标设备的操作、使用及维护的技术培训服务。投标人应将所有培训费用（含培训教材费）计入投标总价。具体培训要如下：</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2.1培训目标：</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通过培训，使项目所涉及的系统管理员、设备使用人员和普通用户能全面了解整个系统，能顺利开展工作，确保整个系统安全可靠的运行，达到最大效益，也能促进系统使用人员增强维护和使用系统的技能，并具备一定的应用开发技术。</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2.2培训对象：</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1、领导层：通过培训，使领导人员能够了解整个系统的全部信息化知识，能够熟练应用系统中相关功能，并进行工作决策。同时，能够熟练通过系统监督相关工作。</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系统管理人员：通过培训能够：掌握系统的初始化和主要参数的设定方法；熟悉数据备份的多种方法；对一般性故障进行诊断、定位和排除；掌握系统故障后的恢复方法；熟练查阅各种系统操作和维护手册；熟练指导一般操作人员的工作。</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使用人员：经过培训，所有用户能熟练使用各个软件功能，即：掌握系统功能，并能够熟练操作；掌握计算机方面的基本操作，可以通过系统实现相关的应用。（“所有用户能熟练使用”的用户数量，以招标时实际使用该系统的人数为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2.3培训方式：授课+现场操作应用指导。对领导层的培训，采取集中培训或一对一的培训方式。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2.4培训资料：向采购人提供整个应用系统的技术说明、操作说明和相关的文档；提供多种培训课程和技术知识讲座资料；详细的培训计划安排表等等。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2.5投标人应在投标文件中提供详细的培训计划。</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3、备品备件要求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3.1中标人要确保本采购项目设备正常在线率99%以上（罚责：见违约责任）。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3.2中标人要确保本采购项目备品备件数量达5%。</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3.3中标人要确保本采购项目每年提供不少于10个点位的免费迁移，超过10个以上由采购人支付相关费用。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4、日常维护要求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系统日常维修维护是指对本招标所有系统、光路传输和设备因客观原因造成的故障进行维修，对影响系统正常工作的客观因素进行处理，并且按时对系统进行保养以保障系统的稳定和延长系统的使用寿命，包括以下所列的所有设备及其相关线路和其他未列但属于本招标所有系统设备的维护、保养、季节性的调试、软件的升级。投标人需对系统7年的日常维护进行总报价。</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4.1中心部分：本次招标内部所有中心设备及机房日常管理。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4.2前端部分：前端点位的高清摄像机保养维护、故障维修及调试，包括前端点位的设备升级、补光灯维护、非自然因素引起的设备故障维护等。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4.3光路部分及光路传输设备。</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4.4日常维护费用：日常维护所有费用由中标人负责。</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5、机房管理要求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为保证系统设备及基础设施环境的稳定运行，中标人提供的机房应达到《数据中心设计规范》（GB50174-2017）规定的B类及以上标准，并提供日常管理服务。</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5.1机房各区域内的温度、湿度、空气洁净度等环境条件应符合要求，确保机房各区域良好的工作环境，保证设备的正常运行，并采取相应的节能措施。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5.2机房各区域实施7x24小时实时监控，监控录像至少保存一个月，并能随时调阅。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5.3机房各区域应实施严格的门禁管理措施，未经授权不得进入，门禁系统的出入记录应最少保存一年,超出一年的须下载保存。</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5.4机房应制定巡检方案，分为每日巡检、每月巡检和每季巡检。巡检对象包括机房环境、基础设施运行、设备运行、机房环境监控系统和集中监控系统等。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5.5机房应建立完整的基础设施设备登记，并及时更新。基础设施设备登记应包括所有基础设施设备的清单，关键设施设备应记录事件情况、变更情况、维护保养频次等信息。</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5.6机房基础设施的所有操作，均应事先制定详细的标准维护流程，经过审核后存档并严格执行。</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6、系统维护准则要求</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中标人应积极、主动地履行系统维护工作，确保系统各部分（前端部分、传输部分、中心部分、信息显示部分）始终处于良好的工作状态。做到各摄像机图像清晰、识别率高。</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6.1日工作内容：法定工作日（法定长假另行规定）上午08:30-09:30必须到达湖里公安分局指挥中心，对系统工作状况进行日常检查、处理自行发现及采购人报送的故障，登记故障情况及处理结果（内容包括故障及其他下达的调试、更换任务），对发现的故障，应及时向采购人报告并进行修复。法定长假必须安排值班备勤力量，并保证每三天的假期内有一天到达湖里公安分局指挥中心按日常要求进行巡检。</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6.2周工作内容：每周一和周四采购人将未处理的故障统一制表报送中标人，中标人应在隔天将处理结果进行整理和反馈，对未能及时处理的故障应说明原因。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6.3月工作内容：对系统的主要设备进行一次技术性能检测（包括并不限于：摄像机、镜头：图像清晰度、亮度控制；补光灯补光效果；抓拍率、识别率；存储：硬盘检查；光纤链路：光功率测试），将该月的保养、维护和出车等情况列表登记，并报送湖里公安分局指挥中心维护监管人。</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6.4季度工作内容：</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对每个监控点的杆顶设备进行清洁、清理树枝或其他物品遮挡、接口检查及线路检查整理。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对每个监控点的设备及设备箱进行除尘清洁、接地检查及设备线路和接口的整理，使之安全、整洁。</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6.5故障抢修工作内容：</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系统设备发生故障，必须在接到通知（自查故障以当日10：00为准）15分钟内响应，50分钟内到达故障点，迅速诊断故障原因。中心内部设备故障必须在12小时内恢复正常，如未能修复，需及时使用备机进行更换。中标人应能保证有足够的人员和交通工具保证同时进行两个不同前端故障点的抢修工作。监控点位故障的须在12小时内恢复正常；如不能按时完成，应尽可能减少故障对系统的影响，处理好故障现场，同时说明原因并拟订计划，上报湖里公安分局指挥中心维护监管人。每天的前端并发故障点位数超过十个点的，故障抢修时间可同采购人协商，由采购人协调安排。</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6.6故障设备送修：如设备在24小时内无法恢复的，中标人应在故障发生后48小时内先予以更换备品或提供不低于备品性能的代用设备，更换下来的故障设备应在2日内告知湖里公安分局指挥中心监管人维修情况，在5个工作日内修理解决；若需送厂家修理应报采购人确认。如无法修理或经多次修理的必须更换备品或提供不低于备品性能的代用设备的，并报采购人确认。设备维修费用由中标人负责。</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6.7维护所形成的书面记录应当天上报，最迟不超过48小时，并汇总形成日报、周报、月报、季报及年报，对系统运行过程中所产生的问题进行总结，提出可行性的整改方案。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（五）违约责任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中标人应保障设备正常在线率99%/月,在线率采用系统自动统计和随机抽检的形式进行检测，每低一个百分点扣除当月租金的两个百分点，低于95%的当月租金减半，低于90%的当月不予支付租金；不可抗力因素除外（参照不可抗力因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2、中标人没有按要求执行例行维护工作或者没有及时提交工作文档的，每违约一次扣除租金2000元。</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xml:space="preserve">3、紧急维修工作中，影响监控系统全面运行（如汇聚点故障造成多路前端视频无法回传指挥中心）的故障，如不能在8小时内恢复系统正常工作，一次扣除租金2000元；超过8个小时，采购人有权邀请相关单位协助解决，所需一切费用由中标人承担；费用直接从租金中扣除。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4、紧急维修工作中，如各前端点位出现故障不能按照要求及时进行维修或者没有及时提交工作文档的，一次扣除维修费 500元，超过维修承诺时间仍未解决的，采购人有权邀请相关单位协助解决，所需一切费用由中标人承担；费用直接从维护费中扣除。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5、中标人应确保存储设备的可靠性和稳定性，由于存储设备问题造成录像丢失，每发现一路监控信息丢失每次扣除500元租金、多路进行累加。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6、中标人应确保系统网络带宽和时延达到要求，如因网络问题造成视频图像无法正常浏览、操控和存储，每发现一路监控问题每次扣除租金500元、多路进行累加。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7、每月、每季度没有按照要求提供维护工作报告，每次扣除租金500元。</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8、出现其他违约情况，每次扣除维修租金500元。</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9、中标人每年违约次数累计不得超过20次，否则采购人有权解除合同，并向中标人追究相关责任。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10、如果中标人没有履行保密职责，采购人有权中止合同并追究中标人相关法律责任。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11、如因中标人责任造成合同无法履行或解除合同，采购人所租用的所有设备及管线中标人一年内不得拆除或破坏，并且中标人需向采购人支付一年的租金金额作为违约赔偿。</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12、中标人应保证根据采购人要求，对点位杆件、网络链路等提供复用及带宽升级服务，不再收取费用，否则采购人有权扣除每年租金的5%作为违约赔偿。</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本期项目将作为GB35114湖里区级试点项目。包1、包2投标人应保证根据市级以及区级试点工作建设的要求和时间安排，积极配合厦门市公安局湖里分局开展区级试点工作相关的建设及验收工作。若包1、包2中标人未能按要求同步完成试点相关工作，采购方有权在每年租金内扣除5%-10%作为违约赔偿。</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14、投标人针对本招标文件“（四）服务及培训要求1.7其他要求”当中所有涉及书面承诺的内容出现违约情形的，采购方有权在每年租金内扣除5%-10%作为违约赔偿。</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投标人必须对上述违约责任约定作出书面承诺，承诺中标后若出现违约上述违约情况将承担相应违约责任，并加盖公章。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（六）知识产权</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投标人必须保证采购人在使用其中标货物过程的任何时候不受到知识产权或版权的纠纷，否则，由此产生的任何责任完全由中标人承担。</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r>
        <w:rPr>
          <w:rFonts w:ascii="宋体" w:hAnsi="宋体" w:eastAsia="宋体" w:cs="宋体"/>
          <w:b/>
          <w:bCs/>
          <w:kern w:val="0"/>
          <w:szCs w:val="21"/>
          <w:highlight w:val="none"/>
        </w:rPr>
        <w:t>（七）合同签订</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中标人接到《中标通知书》后，持《中标通知书》与采购人签订合同，招标文件、中标人的投标文件均作为合同订立的基础。中标人应将合同副本（一份）送招标代理机构备案。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为保证政府采购合同有效执行，采购人可在“采购合同”中增加合同履约保证金的条款。履约保证金金额一般不超过合同金额的10%，中标人应当以以支票、汇票、本票或者金融机构、担保机构出具的保函等非现金形式提交给采购人，招标代理机构不得收取履约保证金。</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第六章   政府采购合同（参考文本）</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编制说明</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1、签订合同应遵守政府采购法、合同法。</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2、签订合同时，采购人与中标人应结合招标文件第五章规定填列相应内容。招标文件第五章已有规定的，双方均不得变更或调整；招标文件第五章未作规定的，双方可通过友好协商进行约定。</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3、国家有关部门对若干合同有规范文本的，可使用相应合同文本。</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u w:val="singl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甲方：</w:t>
      </w:r>
      <w:r>
        <w:rPr>
          <w:rFonts w:ascii="宋体" w:hAnsi="宋体" w:eastAsia="宋体" w:cs="宋体"/>
          <w:kern w:val="0"/>
          <w:szCs w:val="21"/>
          <w:highlight w:val="none"/>
          <w:u w:val="single"/>
        </w:rPr>
        <w:t>（采购人全称）</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乙方：</w:t>
      </w:r>
      <w:r>
        <w:rPr>
          <w:rFonts w:ascii="宋体" w:hAnsi="宋体" w:eastAsia="宋体" w:cs="宋体"/>
          <w:kern w:val="0"/>
          <w:szCs w:val="21"/>
          <w:highlight w:val="none"/>
          <w:u w:val="single"/>
        </w:rPr>
        <w:t>（中标人全称）</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根据招标编号为</w:t>
      </w:r>
      <w:r>
        <w:rPr>
          <w:rFonts w:ascii="宋体" w:hAnsi="宋体" w:eastAsia="宋体" w:cs="宋体"/>
          <w:kern w:val="0"/>
          <w:szCs w:val="21"/>
          <w:highlight w:val="none"/>
          <w:u w:val="single"/>
        </w:rPr>
        <w:t>            </w:t>
      </w:r>
      <w:r>
        <w:rPr>
          <w:rFonts w:ascii="宋体" w:hAnsi="宋体" w:eastAsia="宋体" w:cs="宋体"/>
          <w:kern w:val="0"/>
          <w:szCs w:val="21"/>
          <w:highlight w:val="none"/>
        </w:rPr>
        <w:t>的</w:t>
      </w:r>
      <w:r>
        <w:rPr>
          <w:rFonts w:ascii="宋体" w:hAnsi="宋体" w:eastAsia="宋体" w:cs="宋体"/>
          <w:kern w:val="0"/>
          <w:szCs w:val="21"/>
          <w:highlight w:val="none"/>
          <w:u w:val="single"/>
        </w:rPr>
        <w:t>（填写“项目名称”）</w:t>
      </w:r>
      <w:r>
        <w:rPr>
          <w:rFonts w:ascii="宋体" w:hAnsi="宋体" w:eastAsia="宋体" w:cs="宋体"/>
          <w:kern w:val="0"/>
          <w:szCs w:val="21"/>
          <w:highlight w:val="none"/>
        </w:rPr>
        <w:t>项目（以下简称：“本项目”）的招标结果，乙方为中标人。现经甲乙双方友好协商，就以下事项达成一致并签订本合同：</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1、下列合同文件是构成本合同不可分割的部分：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1.1合同条款；</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1.2招标文件、乙方的投标文件；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1.3其他文件或材料：</w:t>
      </w:r>
      <w:r>
        <w:rPr>
          <w:rFonts w:ascii="宋体" w:hAnsi="宋体" w:eastAsia="宋体" w:cs="Times New Roman"/>
          <w:kern w:val="0"/>
          <w:szCs w:val="21"/>
          <w:highlight w:val="none"/>
        </w:rPr>
        <w:t>□</w:t>
      </w:r>
      <w:r>
        <w:rPr>
          <w:rFonts w:ascii="宋体" w:hAnsi="宋体" w:eastAsia="宋体" w:cs="宋体"/>
          <w:kern w:val="0"/>
          <w:szCs w:val="21"/>
          <w:highlight w:val="none"/>
        </w:rPr>
        <w:t>无。</w:t>
      </w:r>
      <w:r>
        <w:rPr>
          <w:rFonts w:ascii="宋体" w:hAnsi="宋体" w:eastAsia="宋体" w:cs="Times New Roman"/>
          <w:kern w:val="0"/>
          <w:szCs w:val="21"/>
          <w:highlight w:val="none"/>
        </w:rPr>
        <w:t>□</w:t>
      </w:r>
      <w:r>
        <w:rPr>
          <w:rFonts w:ascii="宋体" w:hAnsi="宋体" w:eastAsia="宋体" w:cs="宋体"/>
          <w:kern w:val="0"/>
          <w:szCs w:val="21"/>
          <w:highlight w:val="none"/>
          <w:u w:val="single"/>
        </w:rPr>
        <w:t>（按照实际情况编制填写需要增加的内容）</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2、合同标的</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（按照实际情况编制填写，可以是表格或文字描述）</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3、合同总金额</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3.1合同总金额为人民币大写：</w:t>
      </w:r>
      <w:r>
        <w:rPr>
          <w:rFonts w:ascii="宋体" w:hAnsi="宋体" w:eastAsia="宋体" w:cs="宋体"/>
          <w:kern w:val="0"/>
          <w:szCs w:val="21"/>
          <w:highlight w:val="none"/>
          <w:u w:val="single"/>
        </w:rPr>
        <w:t>              </w:t>
      </w:r>
      <w:r>
        <w:rPr>
          <w:rFonts w:ascii="宋体" w:hAnsi="宋体" w:eastAsia="宋体" w:cs="宋体"/>
          <w:kern w:val="0"/>
          <w:szCs w:val="21"/>
          <w:highlight w:val="none"/>
        </w:rPr>
        <w:t>元（￥</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4、合同标的交付时间、地点和条件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4.1交付时间：</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4.2交付地点：</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4.3交付条件：</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5、合同标的应符合招标文件、乙方投标文件的规定或约定，具体如下：</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（按照实际情况编制填写，可以是表格或文字描述）</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6、验收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6.1验收应按照招标文件、乙方投标文件的规定或约定进行，具体如下：</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（按照实际情况编制填写，可以是表格或文字描述）</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6.2本项目是否邀请其他投标人参与验收：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不邀请。</w:t>
      </w:r>
      <w:r>
        <w:rPr>
          <w:rFonts w:ascii="宋体" w:hAnsi="宋体" w:eastAsia="宋体" w:cs="Times New Roman"/>
          <w:kern w:val="0"/>
          <w:szCs w:val="21"/>
          <w:highlight w:val="none"/>
        </w:rPr>
        <w:t>□</w:t>
      </w:r>
      <w:r>
        <w:rPr>
          <w:rFonts w:ascii="宋体" w:hAnsi="宋体" w:eastAsia="宋体" w:cs="宋体"/>
          <w:kern w:val="0"/>
          <w:szCs w:val="21"/>
          <w:highlight w:val="none"/>
        </w:rPr>
        <w:t>邀请，具体如下：</w:t>
      </w:r>
      <w:r>
        <w:rPr>
          <w:rFonts w:ascii="宋体" w:hAnsi="宋体" w:eastAsia="宋体" w:cs="宋体"/>
          <w:kern w:val="0"/>
          <w:szCs w:val="21"/>
          <w:highlight w:val="none"/>
          <w:u w:val="single"/>
        </w:rPr>
        <w:t>（按照招标文件规定填写）</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7、合同款项的支付应按照招标文件的规定进行，具体如下：</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（按照实际情况编制填写，可以是表格或文字描述，包括一次性支付或分期支付等）</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8、履约保证金</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无。</w:t>
      </w:r>
      <w:r>
        <w:rPr>
          <w:rFonts w:ascii="宋体" w:hAnsi="宋体" w:eastAsia="宋体" w:cs="Times New Roman"/>
          <w:kern w:val="0"/>
          <w:szCs w:val="21"/>
          <w:highlight w:val="none"/>
        </w:rPr>
        <w:t>□</w:t>
      </w:r>
      <w:r>
        <w:rPr>
          <w:rFonts w:ascii="宋体" w:hAnsi="宋体" w:eastAsia="宋体" w:cs="宋体"/>
          <w:kern w:val="0"/>
          <w:szCs w:val="21"/>
          <w:highlight w:val="none"/>
        </w:rPr>
        <w:t>有，具体如下：</w:t>
      </w:r>
      <w:r>
        <w:rPr>
          <w:rFonts w:ascii="宋体" w:hAnsi="宋体" w:eastAsia="宋体" w:cs="宋体"/>
          <w:kern w:val="0"/>
          <w:szCs w:val="21"/>
          <w:highlight w:val="none"/>
          <w:u w:val="single"/>
        </w:rPr>
        <w:t>（按照招标文件规定填写）</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9、合同有效期</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（按照实际情况编制填写，可以是表格或文字描述）</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10、违约责任</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（按照实际情况编制填写，可以是表格或文字描述）</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11、知识产权</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eastAsia="宋体" w:cs="宋体"/>
          <w:kern w:val="0"/>
          <w:szCs w:val="21"/>
          <w:highlight w:val="none"/>
          <w:u w:val="single"/>
        </w:rPr>
        <w:t>（按照实际情况编制填写）</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12、解决争议的方法</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12.1甲、乙双方协商解决。</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12.2若协商解决不成，则通过下列途径之一解决：</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提交仲裁委员会仲裁，具体如下：</w:t>
      </w:r>
      <w:r>
        <w:rPr>
          <w:rFonts w:ascii="宋体" w:hAnsi="宋体" w:eastAsia="宋体" w:cs="宋体"/>
          <w:kern w:val="0"/>
          <w:szCs w:val="21"/>
          <w:highlight w:val="none"/>
          <w:u w:val="single"/>
        </w:rPr>
        <w:t>（按照实际情况编制填写）</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向人民法院提起诉讼，具体如下：</w:t>
      </w:r>
      <w:r>
        <w:rPr>
          <w:rFonts w:ascii="宋体" w:hAnsi="宋体" w:eastAsia="宋体" w:cs="宋体"/>
          <w:kern w:val="0"/>
          <w:szCs w:val="21"/>
          <w:highlight w:val="none"/>
          <w:u w:val="single"/>
        </w:rPr>
        <w:t>（按照实际情况编制填写）</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13、不可抗力</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13.1因不可抗力造成违约的，遭受不可抗力一方应及时向对方通报不能履行或不能完全履行的理由，并在随后取得有关主管机关证明后的</w:t>
      </w:r>
      <w:r>
        <w:rPr>
          <w:rFonts w:ascii="宋体" w:hAnsi="宋体" w:eastAsia="宋体" w:cs="Calibri"/>
          <w:kern w:val="0"/>
          <w:szCs w:val="21"/>
          <w:highlight w:val="none"/>
        </w:rPr>
        <w:t>15</w:t>
      </w:r>
      <w:r>
        <w:rPr>
          <w:rFonts w:ascii="宋体" w:hAnsi="宋体" w:eastAsia="宋体" w:cs="宋体"/>
          <w:kern w:val="0"/>
          <w:szCs w:val="21"/>
          <w:highlight w:val="none"/>
        </w:rPr>
        <w:t>日内向另一方提供不可抗力发生及持续期间的充分证据。基于以上行为，允许遭受不可抗力一方延期履行、部分履行或不履行合同，并根据情况可部分或全部免于承担违约责任。</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14、合同条款</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u w:val="single"/>
        </w:rPr>
        <w:t>（按照实际情况编制填写。招标文件第五章已有规定的，双方均不得变更或调整；招标文件第五章未作规定的，双方可通过友好协商进行约定）</w:t>
      </w:r>
      <w:r>
        <w:rPr>
          <w:rFonts w:ascii="宋体" w:hAnsi="宋体" w:eastAsia="宋体" w:cs="宋体"/>
          <w:kern w:val="0"/>
          <w:szCs w:val="21"/>
          <w:highlight w:val="none"/>
        </w:rPr>
        <w:t>。</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15、其他约定</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15.1合同文件与本合同具有同等法律效力。</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15.2本合同未尽事宜，双方可另行补充。</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15.3合同生效：自签订之日起生效；通过福建省政府采购网上公开信息系统采用电子形式签订合同的，签订之日以系统记载的双方使用各自</w:t>
      </w:r>
      <w:r>
        <w:rPr>
          <w:rFonts w:ascii="宋体" w:hAnsi="宋体" w:eastAsia="宋体" w:cs="Calibri"/>
          <w:kern w:val="0"/>
          <w:szCs w:val="21"/>
          <w:highlight w:val="none"/>
        </w:rPr>
        <w:t>CA</w:t>
      </w:r>
      <w:r>
        <w:rPr>
          <w:rFonts w:ascii="宋体" w:hAnsi="宋体" w:eastAsia="宋体" w:cs="宋体"/>
          <w:kern w:val="0"/>
          <w:szCs w:val="21"/>
          <w:highlight w:val="none"/>
        </w:rPr>
        <w:t>证书在合同上加盖单位公章或合同章的日期中的最晚时间为准。</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15.4本合同一式</w:t>
      </w:r>
      <w:r>
        <w:rPr>
          <w:rFonts w:ascii="宋体" w:hAnsi="宋体" w:eastAsia="宋体" w:cs="宋体"/>
          <w:kern w:val="0"/>
          <w:szCs w:val="21"/>
          <w:highlight w:val="none"/>
          <w:u w:val="single"/>
        </w:rPr>
        <w:t>（填写具体份数）</w:t>
      </w:r>
      <w:r>
        <w:rPr>
          <w:rFonts w:ascii="宋体" w:hAnsi="宋体" w:eastAsia="宋体" w:cs="宋体"/>
          <w:kern w:val="0"/>
          <w:szCs w:val="21"/>
          <w:highlight w:val="none"/>
        </w:rPr>
        <w:t>份，经双方授权代表签字并盖章后生效。甲方、乙方各执</w:t>
      </w:r>
      <w:r>
        <w:rPr>
          <w:rFonts w:ascii="宋体" w:hAnsi="宋体" w:eastAsia="宋体" w:cs="宋体"/>
          <w:kern w:val="0"/>
          <w:szCs w:val="21"/>
          <w:highlight w:val="none"/>
          <w:u w:val="single"/>
        </w:rPr>
        <w:t>（填写具体份数）</w:t>
      </w:r>
      <w:r>
        <w:rPr>
          <w:rFonts w:ascii="宋体" w:hAnsi="宋体" w:eastAsia="宋体" w:cs="宋体"/>
          <w:kern w:val="0"/>
          <w:szCs w:val="21"/>
          <w:highlight w:val="none"/>
        </w:rPr>
        <w:t>份，送</w:t>
      </w:r>
      <w:r>
        <w:rPr>
          <w:rFonts w:ascii="宋体" w:hAnsi="宋体" w:eastAsia="宋体" w:cs="宋体"/>
          <w:kern w:val="0"/>
          <w:szCs w:val="21"/>
          <w:highlight w:val="none"/>
          <w:u w:val="single"/>
        </w:rPr>
        <w:t>（填写需要备案的监管部门的全称）</w:t>
      </w:r>
      <w:r>
        <w:rPr>
          <w:rFonts w:ascii="宋体" w:hAnsi="宋体" w:eastAsia="宋体" w:cs="宋体"/>
          <w:kern w:val="0"/>
          <w:szCs w:val="21"/>
          <w:highlight w:val="none"/>
        </w:rPr>
        <w:t>备案</w:t>
      </w:r>
      <w:r>
        <w:rPr>
          <w:rFonts w:ascii="宋体" w:hAnsi="宋体" w:eastAsia="宋体" w:cs="宋体"/>
          <w:kern w:val="0"/>
          <w:szCs w:val="21"/>
          <w:highlight w:val="none"/>
          <w:u w:val="single"/>
        </w:rPr>
        <w:t>（填写具体份数）</w:t>
      </w:r>
      <w:r>
        <w:rPr>
          <w:rFonts w:ascii="宋体" w:hAnsi="宋体" w:eastAsia="宋体" w:cs="宋体"/>
          <w:kern w:val="0"/>
          <w:szCs w:val="21"/>
          <w:highlight w:val="none"/>
        </w:rPr>
        <w:t>份，具有同等效力。</w:t>
      </w:r>
    </w:p>
    <w:p>
      <w:pPr>
        <w:widowControl/>
        <w:spacing w:before="75" w:after="75"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15.5其他：</w:t>
      </w:r>
      <w:r>
        <w:rPr>
          <w:rFonts w:ascii="宋体" w:hAnsi="宋体" w:eastAsia="宋体" w:cs="Times New Roman"/>
          <w:kern w:val="0"/>
          <w:szCs w:val="21"/>
          <w:highlight w:val="none"/>
        </w:rPr>
        <w:t>□</w:t>
      </w:r>
      <w:r>
        <w:rPr>
          <w:rFonts w:ascii="宋体" w:hAnsi="宋体" w:eastAsia="宋体" w:cs="宋体"/>
          <w:kern w:val="0"/>
          <w:szCs w:val="21"/>
          <w:highlight w:val="none"/>
        </w:rPr>
        <w:t>无。</w:t>
      </w:r>
      <w:r>
        <w:rPr>
          <w:rFonts w:ascii="宋体" w:hAnsi="宋体" w:eastAsia="宋体" w:cs="Times New Roman"/>
          <w:kern w:val="0"/>
          <w:szCs w:val="21"/>
          <w:highlight w:val="none"/>
        </w:rPr>
        <w:t>□</w:t>
      </w:r>
      <w:r>
        <w:rPr>
          <w:rFonts w:ascii="宋体" w:hAnsi="宋体" w:eastAsia="宋体" w:cs="宋体"/>
          <w:kern w:val="0"/>
          <w:szCs w:val="21"/>
          <w:highlight w:val="none"/>
          <w:u w:val="single"/>
        </w:rPr>
        <w:t>（按照实际情况编制填写需要增加的内容）</w:t>
      </w:r>
      <w:r>
        <w:rPr>
          <w:rFonts w:ascii="宋体" w:hAnsi="宋体" w:eastAsia="宋体" w:cs="宋体"/>
          <w:kern w:val="0"/>
          <w:szCs w:val="21"/>
          <w:highlight w:val="none"/>
        </w:rPr>
        <w:t>。</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kern w:val="0"/>
          <w:szCs w:val="21"/>
          <w:highlight w:val="none"/>
        </w:rPr>
        <w:t>（以下无正文）</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甲方：                                  乙方：</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住所：                                  住所：</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单位负责人：                            单位负责人：</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委托代理人：                            委托代理人：</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联系方法：                              联系方法：</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开户银行：                              开户银行：</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账号：                                  账号：</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签订地点：</w:t>
      </w:r>
      <w:r>
        <w:rPr>
          <w:rFonts w:ascii="宋体" w:hAnsi="宋体" w:eastAsia="宋体" w:cs="宋体"/>
          <w:kern w:val="0"/>
          <w:szCs w:val="21"/>
          <w:highlight w:val="none"/>
          <w:u w:val="singl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宋体"/>
          <w:kern w:val="0"/>
          <w:szCs w:val="21"/>
          <w:highlight w:val="none"/>
        </w:rPr>
        <w:t>签订日期：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240"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75" w:after="75"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75" w:after="75"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第七章   投标文件格式</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编制说明</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1、除招标文件另有规定外，本章中：</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1.1涉及投标人的</w:t>
      </w:r>
      <w:r>
        <w:rPr>
          <w:rFonts w:ascii="宋体" w:hAnsi="宋体" w:eastAsia="宋体" w:cs="宋体"/>
          <w:b/>
          <w:bCs/>
          <w:kern w:val="0"/>
          <w:szCs w:val="21"/>
          <w:highlight w:val="none"/>
        </w:rPr>
        <w:t>“全称”</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（1）不接受联合体投标的，指</w:t>
      </w:r>
      <w:r>
        <w:rPr>
          <w:rFonts w:ascii="宋体" w:hAnsi="宋体" w:eastAsia="宋体" w:cs="宋体"/>
          <w:b/>
          <w:bCs/>
          <w:kern w:val="0"/>
          <w:szCs w:val="21"/>
          <w:highlight w:val="none"/>
        </w:rPr>
        <w:t>投标人的全称</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（2）接受联合体投标且投标人为联合体的，指</w:t>
      </w:r>
      <w:r>
        <w:rPr>
          <w:rFonts w:ascii="宋体" w:hAnsi="宋体" w:eastAsia="宋体" w:cs="宋体"/>
          <w:b/>
          <w:bCs/>
          <w:kern w:val="0"/>
          <w:szCs w:val="21"/>
          <w:highlight w:val="none"/>
        </w:rPr>
        <w:t>牵头方的全称</w:t>
      </w:r>
      <w:r>
        <w:rPr>
          <w:rFonts w:ascii="宋体" w:hAnsi="宋体" w:eastAsia="宋体" w:cs="宋体"/>
          <w:kern w:val="0"/>
          <w:szCs w:val="21"/>
          <w:highlight w:val="none"/>
        </w:rPr>
        <w:t>并加注</w:t>
      </w:r>
      <w:r>
        <w:rPr>
          <w:rFonts w:ascii="宋体" w:hAnsi="宋体" w:eastAsia="宋体" w:cs="宋体"/>
          <w:b/>
          <w:bCs/>
          <w:kern w:val="0"/>
          <w:szCs w:val="21"/>
          <w:highlight w:val="none"/>
        </w:rPr>
        <w:t>（联合体牵头方）</w:t>
      </w:r>
      <w:r>
        <w:rPr>
          <w:rFonts w:ascii="宋体" w:hAnsi="宋体" w:eastAsia="宋体" w:cs="宋体"/>
          <w:kern w:val="0"/>
          <w:szCs w:val="21"/>
          <w:highlight w:val="none"/>
        </w:rPr>
        <w:t>，即应表述为：</w:t>
      </w:r>
      <w:r>
        <w:rPr>
          <w:rFonts w:ascii="宋体" w:hAnsi="宋体" w:eastAsia="宋体" w:cs="宋体"/>
          <w:b/>
          <w:bCs/>
          <w:kern w:val="0"/>
          <w:szCs w:val="21"/>
          <w:highlight w:val="none"/>
        </w:rPr>
        <w:t>“牵头方的全称（联合体牵头方）”</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1.2涉及投标人</w:t>
      </w:r>
      <w:r>
        <w:rPr>
          <w:rFonts w:ascii="宋体" w:hAnsi="宋体" w:eastAsia="宋体" w:cs="宋体"/>
          <w:b/>
          <w:bCs/>
          <w:kern w:val="0"/>
          <w:szCs w:val="21"/>
          <w:highlight w:val="none"/>
        </w:rPr>
        <w:t>“加盖单位公章”</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（1）不接受联合体投标的，指</w:t>
      </w:r>
      <w:r>
        <w:rPr>
          <w:rFonts w:ascii="宋体" w:hAnsi="宋体" w:eastAsia="宋体" w:cs="宋体"/>
          <w:b/>
          <w:bCs/>
          <w:kern w:val="0"/>
          <w:szCs w:val="21"/>
          <w:highlight w:val="none"/>
        </w:rPr>
        <w:t>加盖投标人的单位公章</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（2）接受联合体投标且投标人为联合体的，指</w:t>
      </w:r>
      <w:r>
        <w:rPr>
          <w:rFonts w:ascii="宋体" w:hAnsi="宋体" w:eastAsia="宋体" w:cs="宋体"/>
          <w:b/>
          <w:bCs/>
          <w:kern w:val="0"/>
          <w:szCs w:val="21"/>
          <w:highlight w:val="none"/>
        </w:rPr>
        <w:t>加盖联合体牵头方的单位公章</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1.3涉及</w:t>
      </w:r>
      <w:r>
        <w:rPr>
          <w:rFonts w:ascii="宋体" w:hAnsi="宋体" w:eastAsia="宋体" w:cs="宋体"/>
          <w:b/>
          <w:bCs/>
          <w:kern w:val="0"/>
          <w:szCs w:val="21"/>
          <w:highlight w:val="none"/>
        </w:rPr>
        <w:t>“投标人代表签字”</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（1）不接受联合体投标的，指由</w:t>
      </w:r>
      <w:r>
        <w:rPr>
          <w:rFonts w:ascii="宋体" w:hAnsi="宋体" w:eastAsia="宋体" w:cs="宋体"/>
          <w:b/>
          <w:bCs/>
          <w:kern w:val="0"/>
          <w:szCs w:val="21"/>
          <w:highlight w:val="none"/>
        </w:rPr>
        <w:t>投标人的单位负责人或其授权的委托代理人签字</w:t>
      </w:r>
      <w:r>
        <w:rPr>
          <w:rFonts w:ascii="宋体" w:hAnsi="宋体" w:eastAsia="宋体" w:cs="宋体"/>
          <w:kern w:val="0"/>
          <w:szCs w:val="21"/>
          <w:highlight w:val="none"/>
        </w:rPr>
        <w:t>，由委托代理人签字的，应提供“单位负责人授权书”。</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（2）接受联合体投标且投标人为联合体的，指由</w:t>
      </w:r>
      <w:r>
        <w:rPr>
          <w:rFonts w:ascii="宋体" w:hAnsi="宋体" w:eastAsia="宋体" w:cs="宋体"/>
          <w:b/>
          <w:bCs/>
          <w:kern w:val="0"/>
          <w:szCs w:val="21"/>
          <w:highlight w:val="none"/>
        </w:rPr>
        <w:t>联合体牵头方的单位负责人或其授权的委托代理人签字</w:t>
      </w:r>
      <w:r>
        <w:rPr>
          <w:rFonts w:ascii="宋体" w:hAnsi="宋体" w:eastAsia="宋体" w:cs="宋体"/>
          <w:kern w:val="0"/>
          <w:szCs w:val="21"/>
          <w:highlight w:val="none"/>
        </w:rPr>
        <w:t>，由委托代理人签字的，应提供“单位负责人授权书”。</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1.4</w:t>
      </w:r>
      <w:r>
        <w:rPr>
          <w:rFonts w:ascii="宋体" w:hAnsi="宋体" w:eastAsia="宋体" w:cs="宋体"/>
          <w:b/>
          <w:bCs/>
          <w:kern w:val="0"/>
          <w:szCs w:val="21"/>
          <w:highlight w:val="none"/>
        </w:rPr>
        <w:t>“其他组织”</w:t>
      </w:r>
      <w:r>
        <w:rPr>
          <w:rFonts w:ascii="宋体" w:hAnsi="宋体" w:eastAsia="宋体" w:cs="宋体"/>
          <w:kern w:val="0"/>
          <w:szCs w:val="21"/>
          <w:highlight w:val="none"/>
        </w:rPr>
        <w:t>指合伙企业、非企业专业服务机构、个体工商户、农村承包经营户等。</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1.5</w:t>
      </w:r>
      <w:r>
        <w:rPr>
          <w:rFonts w:ascii="宋体" w:hAnsi="宋体" w:eastAsia="宋体" w:cs="宋体"/>
          <w:b/>
          <w:bCs/>
          <w:kern w:val="0"/>
          <w:szCs w:val="21"/>
          <w:highlight w:val="none"/>
        </w:rPr>
        <w:t>“自然人”</w:t>
      </w:r>
      <w:r>
        <w:rPr>
          <w:rFonts w:ascii="宋体" w:hAnsi="宋体" w:eastAsia="宋体" w:cs="宋体"/>
          <w:kern w:val="0"/>
          <w:szCs w:val="21"/>
          <w:highlight w:val="none"/>
        </w:rPr>
        <w:t>指具有完全民事行为能力、能够承担民事责任和义务的中国公民。</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2、除招标文件另有规定外，本章中</w:t>
      </w:r>
      <w:r>
        <w:rPr>
          <w:rFonts w:ascii="宋体" w:hAnsi="宋体" w:eastAsia="宋体" w:cs="宋体"/>
          <w:b/>
          <w:bCs/>
          <w:kern w:val="0"/>
          <w:szCs w:val="21"/>
          <w:highlight w:val="none"/>
        </w:rPr>
        <w:t>“投标人的资格及资信证明文件”</w:t>
      </w:r>
      <w:r>
        <w:rPr>
          <w:rFonts w:ascii="宋体" w:hAnsi="宋体" w:eastAsia="宋体" w:cs="宋体"/>
          <w:kern w:val="0"/>
          <w:szCs w:val="21"/>
          <w:highlight w:val="none"/>
        </w:rPr>
        <w:t>：</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2.1投标人应按照招标文件第四章第</w:t>
      </w:r>
      <w:r>
        <w:rPr>
          <w:rFonts w:ascii="宋体" w:hAnsi="宋体" w:eastAsia="宋体" w:cs="Calibri"/>
          <w:kern w:val="0"/>
          <w:szCs w:val="21"/>
          <w:highlight w:val="none"/>
        </w:rPr>
        <w:t>1.3</w:t>
      </w:r>
      <w:r>
        <w:rPr>
          <w:rFonts w:ascii="宋体" w:hAnsi="宋体" w:eastAsia="宋体" w:cs="宋体"/>
          <w:kern w:val="0"/>
          <w:szCs w:val="21"/>
          <w:highlight w:val="none"/>
        </w:rPr>
        <w:t>条第（</w:t>
      </w:r>
      <w:r>
        <w:rPr>
          <w:rFonts w:ascii="宋体" w:hAnsi="宋体" w:eastAsia="宋体" w:cs="Calibri"/>
          <w:kern w:val="0"/>
          <w:szCs w:val="21"/>
          <w:highlight w:val="none"/>
        </w:rPr>
        <w:t>2</w:t>
      </w:r>
      <w:r>
        <w:rPr>
          <w:rFonts w:ascii="宋体" w:hAnsi="宋体" w:eastAsia="宋体" w:cs="宋体"/>
          <w:kern w:val="0"/>
          <w:szCs w:val="21"/>
          <w:highlight w:val="none"/>
        </w:rPr>
        <w:t>）款规定及本章规定进行编制，如有必要，可增加附页，附页作为资格及资信文件的组成部分。</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2.2接受联合体投标且投标人为联合体的，联合体中的各方均应按照本章第</w:t>
      </w:r>
      <w:r>
        <w:rPr>
          <w:rFonts w:ascii="宋体" w:hAnsi="宋体" w:eastAsia="宋体" w:cs="Calibri"/>
          <w:kern w:val="0"/>
          <w:szCs w:val="21"/>
          <w:highlight w:val="none"/>
        </w:rPr>
        <w:t>2.1</w:t>
      </w:r>
      <w:r>
        <w:rPr>
          <w:rFonts w:ascii="宋体" w:hAnsi="宋体" w:eastAsia="宋体" w:cs="宋体"/>
          <w:kern w:val="0"/>
          <w:szCs w:val="21"/>
          <w:highlight w:val="none"/>
        </w:rPr>
        <w:t>条规定提交相应的全部资料。</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3、投标人对投标文件的索引应编制页码。</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4、除招标文件另有规定外，本章中：</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4.2除《检察机关行贿犯罪档案查询结果告知函》外，若投标人提供注明“复印件无效”的证明材料或资料，其纸质投标文件正本中应提供原件。</w:t>
      </w:r>
    </w:p>
    <w:p>
      <w:pPr>
        <w:widowControl/>
        <w:spacing w:before="100" w:beforeAutospacing="1" w:after="100" w:afterAutospacing="1" w:line="276" w:lineRule="auto"/>
        <w:ind w:firstLine="480"/>
        <w:jc w:val="left"/>
        <w:rPr>
          <w:rFonts w:ascii="宋体" w:hAnsi="宋体" w:eastAsia="宋体" w:cs="宋体"/>
          <w:kern w:val="0"/>
          <w:szCs w:val="21"/>
          <w:highlight w:val="none"/>
        </w:rPr>
      </w:pPr>
      <w:r>
        <w:rPr>
          <w:rFonts w:ascii="宋体" w:hAnsi="宋体" w:eastAsia="宋体" w:cs="宋体"/>
          <w:kern w:val="0"/>
          <w:szCs w:val="21"/>
          <w:highlight w:val="none"/>
        </w:rPr>
        <w:t>4.3《检察机关行贿犯罪档案查询结果告知函》：投标人在纸质投标文件正本中提供原件、复印件（含扫描件）、符合本章规定的打印件（或截图）皆可。</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封面格式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福建省政府采购投标文件</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（资格及资信证明部分）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u w:val="single"/>
        </w:rPr>
        <w:t>（填写正本或副本）</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项目名称：</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备案编号：</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招标编号：</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所投合同包：</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投标人：</w:t>
      </w:r>
      <w:r>
        <w:rPr>
          <w:rFonts w:ascii="宋体" w:hAnsi="宋体" w:eastAsia="宋体" w:cs="宋体"/>
          <w:b/>
          <w:bCs/>
          <w:kern w:val="0"/>
          <w:szCs w:val="21"/>
          <w:highlight w:val="none"/>
          <w:u w:val="single"/>
        </w:rPr>
        <w:t>（填写“全称”）</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u w:val="single"/>
        </w:rPr>
        <w:t>（由投标人填写）</w:t>
      </w:r>
      <w:r>
        <w:rPr>
          <w:rFonts w:ascii="宋体" w:hAnsi="宋体" w:eastAsia="宋体" w:cs="宋体"/>
          <w:b/>
          <w:bCs/>
          <w:kern w:val="0"/>
          <w:szCs w:val="21"/>
          <w:highlight w:val="none"/>
        </w:rPr>
        <w:t>年</w:t>
      </w:r>
      <w:r>
        <w:rPr>
          <w:rFonts w:ascii="宋体" w:hAnsi="宋体" w:eastAsia="宋体" w:cs="宋体"/>
          <w:b/>
          <w:bCs/>
          <w:kern w:val="0"/>
          <w:szCs w:val="21"/>
          <w:highlight w:val="none"/>
          <w:u w:val="single"/>
        </w:rPr>
        <w:t>（由投标人填写）</w:t>
      </w:r>
      <w:r>
        <w:rPr>
          <w:rFonts w:ascii="宋体" w:hAnsi="宋体" w:eastAsia="宋体" w:cs="宋体"/>
          <w:b/>
          <w:bCs/>
          <w:kern w:val="0"/>
          <w:szCs w:val="21"/>
          <w:highlight w:val="none"/>
        </w:rPr>
        <w:t>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Calibri"/>
          <w:b/>
          <w:bCs/>
          <w:kern w:val="0"/>
          <w:szCs w:val="21"/>
          <w:highlight w:val="none"/>
        </w:rPr>
        <w:t>索引</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一、投标函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二、投标人的资格及资信证明文件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三、投标保证金</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★注意</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资格及资信证明部分中不得出现报价部分的全部或部分的投标报价信息（或组成资料），否则</w:t>
      </w:r>
      <w:r>
        <w:rPr>
          <w:rFonts w:ascii="宋体" w:hAnsi="宋体" w:eastAsia="宋体" w:cs="宋体"/>
          <w:b/>
          <w:bCs/>
          <w:kern w:val="0"/>
          <w:szCs w:val="21"/>
          <w:highlight w:val="none"/>
        </w:rPr>
        <w:t>资格审查不合格</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Calibri"/>
          <w:b/>
          <w:bCs/>
          <w:kern w:val="0"/>
          <w:szCs w:val="21"/>
          <w:highlight w:val="none"/>
        </w:rPr>
        <w:t>一</w:t>
      </w:r>
      <w:r>
        <w:rPr>
          <w:rFonts w:ascii="宋体" w:hAnsi="宋体" w:eastAsia="宋体" w:cs="宋体"/>
          <w:b/>
          <w:bCs/>
          <w:kern w:val="0"/>
          <w:szCs w:val="21"/>
          <w:highlight w:val="none"/>
        </w:rPr>
        <w:t>、投标函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兹收到贵单位关于</w:t>
      </w:r>
      <w:r>
        <w:rPr>
          <w:rFonts w:ascii="宋体" w:hAnsi="宋体" w:eastAsia="宋体" w:cs="宋体"/>
          <w:kern w:val="0"/>
          <w:szCs w:val="21"/>
          <w:highlight w:val="none"/>
          <w:u w:val="single"/>
        </w:rPr>
        <w:t>（填写“项目名称”）</w:t>
      </w:r>
      <w:r>
        <w:rPr>
          <w:rFonts w:ascii="宋体" w:hAnsi="宋体" w:eastAsia="宋体" w:cs="宋体"/>
          <w:kern w:val="0"/>
          <w:szCs w:val="21"/>
          <w:highlight w:val="none"/>
        </w:rPr>
        <w:t>项目（招标编号：</w:t>
      </w:r>
      <w:r>
        <w:rPr>
          <w:rFonts w:ascii="宋体" w:hAnsi="宋体" w:eastAsia="宋体" w:cs="宋体"/>
          <w:kern w:val="0"/>
          <w:szCs w:val="21"/>
          <w:highlight w:val="none"/>
          <w:u w:val="single"/>
        </w:rPr>
        <w:t>     </w:t>
      </w:r>
      <w:r>
        <w:rPr>
          <w:rFonts w:ascii="宋体" w:hAnsi="宋体" w:eastAsia="宋体" w:cs="宋体"/>
          <w:kern w:val="0"/>
          <w:szCs w:val="21"/>
          <w:highlight w:val="none"/>
        </w:rPr>
        <w:t>）的投标邀请，本投标人代表</w:t>
      </w:r>
      <w:r>
        <w:rPr>
          <w:rFonts w:ascii="宋体" w:hAnsi="宋体" w:eastAsia="宋体" w:cs="宋体"/>
          <w:kern w:val="0"/>
          <w:szCs w:val="21"/>
          <w:highlight w:val="none"/>
          <w:u w:val="single"/>
        </w:rPr>
        <w:t>（填写“全名”）</w:t>
      </w:r>
      <w:r>
        <w:rPr>
          <w:rFonts w:ascii="宋体" w:hAnsi="宋体" w:eastAsia="宋体" w:cs="宋体"/>
          <w:kern w:val="0"/>
          <w:szCs w:val="21"/>
          <w:highlight w:val="none"/>
        </w:rPr>
        <w:t>已获得我方正式授权并代表投标人</w:t>
      </w:r>
      <w:r>
        <w:rPr>
          <w:rFonts w:ascii="宋体" w:hAnsi="宋体" w:eastAsia="宋体" w:cs="宋体"/>
          <w:kern w:val="0"/>
          <w:szCs w:val="21"/>
          <w:highlight w:val="none"/>
          <w:u w:val="single"/>
        </w:rPr>
        <w:t>（填写“全称”）</w:t>
      </w:r>
      <w:r>
        <w:rPr>
          <w:rFonts w:ascii="宋体" w:hAnsi="宋体" w:eastAsia="宋体" w:cs="宋体"/>
          <w:kern w:val="0"/>
          <w:szCs w:val="21"/>
          <w:highlight w:val="none"/>
        </w:rPr>
        <w:t>参加投标，并提交招标文件规定份数的投标文件正本和副本。我方提交的全部投标文件均由下述部分组成：</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（1）资格及资信证明部分</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①投标函</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②投标人的资格及资信证明文件</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③投标保证金</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（2）报价部分</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①开标一览表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②投标分项报价表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③招标文件规定的价格扣除证明材料（若有）</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④招标文件规定的加分证明材料（若有）</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（3）技术商务部分</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①标的说明一览表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②技术和服务要求响应表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③商务条件响应表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④投标人提交的其他资料（若有）</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根据本函，本投标人代表宣布我方保证遵守招标文件的全部规定，同时：</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w:t>
      </w:r>
      <w:r>
        <w:rPr>
          <w:rFonts w:ascii="宋体" w:hAnsi="宋体" w:eastAsia="宋体" w:cs="宋体"/>
          <w:b/>
          <w:bCs/>
          <w:kern w:val="0"/>
          <w:szCs w:val="21"/>
          <w:highlight w:val="none"/>
        </w:rPr>
        <w:t>确认：</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1.1所投合同包的投标报价详见“开标一览表”及“投标分项报价表”。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1.2我方已详细审查全部招标文件</w:t>
      </w:r>
      <w:r>
        <w:rPr>
          <w:rFonts w:ascii="宋体" w:hAnsi="宋体" w:eastAsia="宋体" w:cs="Calibri"/>
          <w:kern w:val="0"/>
          <w:szCs w:val="21"/>
          <w:highlight w:val="none"/>
        </w:rPr>
        <w:t>[</w:t>
      </w:r>
      <w:r>
        <w:rPr>
          <w:rFonts w:ascii="宋体" w:hAnsi="宋体" w:eastAsia="宋体" w:cs="宋体"/>
          <w:kern w:val="0"/>
          <w:szCs w:val="21"/>
          <w:highlight w:val="none"/>
        </w:rPr>
        <w:t>包括但不限于：有关附件（若有）、澄清或修改（若有）等</w:t>
      </w:r>
      <w:r>
        <w:rPr>
          <w:rFonts w:ascii="宋体" w:hAnsi="宋体" w:eastAsia="宋体" w:cs="Calibri"/>
          <w:kern w:val="0"/>
          <w:szCs w:val="21"/>
          <w:highlight w:val="none"/>
        </w:rPr>
        <w:t>]</w:t>
      </w:r>
      <w:r>
        <w:rPr>
          <w:rFonts w:ascii="宋体" w:hAnsi="宋体" w:eastAsia="宋体" w:cs="宋体"/>
          <w:kern w:val="0"/>
          <w:szCs w:val="21"/>
          <w:highlight w:val="none"/>
        </w:rPr>
        <w:t>，并自行承担因对全部招标文件理解不正确或误解而产生的相应后果和责任。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w:t>
      </w:r>
      <w:r>
        <w:rPr>
          <w:rFonts w:ascii="宋体" w:hAnsi="宋体" w:eastAsia="宋体" w:cs="宋体"/>
          <w:b/>
          <w:bCs/>
          <w:kern w:val="0"/>
          <w:szCs w:val="21"/>
          <w:highlight w:val="none"/>
        </w:rPr>
        <w:t>承诺及声明：</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2.1我方具备招标文件第一章载明的“投标人的资格要求”且符合招标文件第三章载明的“二、投标人”之规定，否则</w:t>
      </w:r>
      <w:r>
        <w:rPr>
          <w:rFonts w:ascii="宋体" w:hAnsi="宋体" w:eastAsia="宋体" w:cs="宋体"/>
          <w:b/>
          <w:bCs/>
          <w:kern w:val="0"/>
          <w:szCs w:val="21"/>
          <w:highlight w:val="none"/>
        </w:rPr>
        <w:t>投标无效。</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2.2我方提交的投标文件各组成部分的全部内容及资料是不可割离且真实、有效、准确、完整和不具有任何误导性的，否则产生不利后果由我方承担责任。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2.3我方提供的标的价格不高于同期市场价格，否则产生不利后果由我方承担责任。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2.4投标保证金：若出现招标文件第三章规定的不予退还情形，同意贵单位不予退还。</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2.5投标有效期：按照招标文件第三章规定执行，并在招标文件第二章载明的期限内保持有效。</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2.6若中标，将按照招标文件、我方投标文件及政府采购合同履行责任和义务。</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2.7若贵单位要求，我方同意提供与本项目投标有关的一切资料、数据或文件，并完全理解贵单位不一定要接受最低的投标报价或收到的任何投标。</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2.8除招标文件另有规定外，对于贵单位按照下述联络方式发出的任何信息或通知，均视为我方已收悉前述信息或通知的全部内容：</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通信地址：</w:t>
      </w:r>
      <w:r>
        <w:rPr>
          <w:rFonts w:ascii="宋体" w:hAnsi="宋体" w:eastAsia="宋体" w:cs="宋体"/>
          <w:kern w:val="0"/>
          <w:szCs w:val="21"/>
          <w:highlight w:val="none"/>
          <w:u w:val="single"/>
        </w:rPr>
        <w:t>                                        </w:t>
      </w:r>
      <w:r>
        <w:rPr>
          <w:rFonts w:ascii="宋体" w:hAnsi="宋体" w:eastAsia="宋体" w:cs="宋体"/>
          <w:kern w:val="0"/>
          <w:szCs w:val="21"/>
          <w:highlight w:val="none"/>
        </w:rPr>
        <w:t>邮编：</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联系方法：</w:t>
      </w:r>
      <w:r>
        <w:rPr>
          <w:rFonts w:ascii="宋体" w:hAnsi="宋体" w:eastAsia="宋体" w:cs="宋体"/>
          <w:kern w:val="0"/>
          <w:szCs w:val="21"/>
          <w:highlight w:val="none"/>
          <w:u w:val="single"/>
        </w:rPr>
        <w:t>（包括但不限于：联系人、联系电话、手机、传真、电子邮箱等）</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二、</w:t>
      </w:r>
      <w:r>
        <w:rPr>
          <w:rFonts w:ascii="宋体" w:hAnsi="宋体" w:eastAsia="宋体" w:cs="Calibri"/>
          <w:b/>
          <w:bCs/>
          <w:kern w:val="0"/>
          <w:szCs w:val="21"/>
          <w:highlight w:val="none"/>
        </w:rPr>
        <w:t>投标人的资格及资信证明文件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二-1单位负责人授权书（若有）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我方的单位负责人</w:t>
      </w:r>
      <w:r>
        <w:rPr>
          <w:rFonts w:ascii="宋体" w:hAnsi="宋体" w:eastAsia="宋体" w:cs="宋体"/>
          <w:kern w:val="0"/>
          <w:szCs w:val="21"/>
          <w:highlight w:val="none"/>
          <w:u w:val="single"/>
        </w:rPr>
        <w:t>（填写“单位负责人全名”）</w:t>
      </w:r>
      <w:r>
        <w:rPr>
          <w:rFonts w:ascii="宋体" w:hAnsi="宋体" w:eastAsia="宋体" w:cs="宋体"/>
          <w:kern w:val="0"/>
          <w:szCs w:val="21"/>
          <w:highlight w:val="none"/>
        </w:rPr>
        <w:t>授权</w:t>
      </w:r>
      <w:r>
        <w:rPr>
          <w:rFonts w:ascii="宋体" w:hAnsi="宋体" w:eastAsia="宋体" w:cs="宋体"/>
          <w:kern w:val="0"/>
          <w:szCs w:val="21"/>
          <w:highlight w:val="none"/>
          <w:u w:val="single"/>
        </w:rPr>
        <w:t>（填写“投标人代表全名”）</w:t>
      </w:r>
      <w:r>
        <w:rPr>
          <w:rFonts w:ascii="宋体" w:hAnsi="宋体" w:eastAsia="宋体" w:cs="宋体"/>
          <w:kern w:val="0"/>
          <w:szCs w:val="21"/>
          <w:highlight w:val="none"/>
        </w:rPr>
        <w:t>为投标人代表，代表我方参加</w:t>
      </w:r>
      <w:r>
        <w:rPr>
          <w:rFonts w:ascii="宋体" w:hAnsi="宋体" w:eastAsia="宋体" w:cs="宋体"/>
          <w:kern w:val="0"/>
          <w:szCs w:val="21"/>
          <w:highlight w:val="none"/>
          <w:u w:val="single"/>
        </w:rPr>
        <w:t>（填写“项目名称”）</w:t>
      </w:r>
      <w:r>
        <w:rPr>
          <w:rFonts w:ascii="宋体" w:hAnsi="宋体" w:eastAsia="宋体" w:cs="宋体"/>
          <w:kern w:val="0"/>
          <w:szCs w:val="21"/>
          <w:highlight w:val="none"/>
        </w:rPr>
        <w:t>项目（招标编号：</w:t>
      </w:r>
      <w:r>
        <w:rPr>
          <w:rFonts w:ascii="宋体" w:hAnsi="宋体" w:eastAsia="宋体" w:cs="宋体"/>
          <w:kern w:val="0"/>
          <w:szCs w:val="21"/>
          <w:highlight w:val="none"/>
          <w:u w:val="single"/>
        </w:rPr>
        <w:t>         </w:t>
      </w:r>
      <w:r>
        <w:rPr>
          <w:rFonts w:ascii="宋体" w:hAnsi="宋体" w:eastAsia="宋体" w:cs="宋体"/>
          <w:kern w:val="0"/>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投标人代表无转委权。特此授权。</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（以下无正文）</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单位负责人：</w:t>
      </w:r>
      <w:r>
        <w:rPr>
          <w:rFonts w:ascii="宋体" w:hAnsi="宋体" w:eastAsia="宋体" w:cs="宋体"/>
          <w:kern w:val="0"/>
          <w:szCs w:val="21"/>
          <w:highlight w:val="none"/>
          <w:u w:val="single"/>
        </w:rPr>
        <w:t>             </w:t>
      </w:r>
      <w:r>
        <w:rPr>
          <w:rFonts w:ascii="宋体" w:hAnsi="宋体" w:eastAsia="宋体" w:cs="宋体"/>
          <w:kern w:val="0"/>
          <w:szCs w:val="21"/>
          <w:highlight w:val="none"/>
        </w:rPr>
        <w:t>身份证号：</w:t>
      </w:r>
      <w:r>
        <w:rPr>
          <w:rFonts w:ascii="宋体" w:hAnsi="宋体" w:eastAsia="宋体" w:cs="宋体"/>
          <w:kern w:val="0"/>
          <w:szCs w:val="21"/>
          <w:highlight w:val="none"/>
          <w:u w:val="single"/>
        </w:rPr>
        <w:t>                        </w:t>
      </w:r>
      <w:r>
        <w:rPr>
          <w:rFonts w:ascii="宋体" w:hAnsi="宋体" w:eastAsia="宋体" w:cs="宋体"/>
          <w:kern w:val="0"/>
          <w:szCs w:val="21"/>
          <w:highlight w:val="none"/>
        </w:rPr>
        <w:t>手机：</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w:t>
      </w:r>
      <w:r>
        <w:rPr>
          <w:rFonts w:ascii="宋体" w:hAnsi="宋体" w:eastAsia="宋体" w:cs="宋体"/>
          <w:kern w:val="0"/>
          <w:szCs w:val="21"/>
          <w:highlight w:val="none"/>
          <w:u w:val="single"/>
        </w:rPr>
        <w:t>             </w:t>
      </w:r>
      <w:r>
        <w:rPr>
          <w:rFonts w:ascii="宋体" w:hAnsi="宋体" w:eastAsia="宋体" w:cs="宋体"/>
          <w:kern w:val="0"/>
          <w:szCs w:val="21"/>
          <w:highlight w:val="none"/>
        </w:rPr>
        <w:t>身份证号：</w:t>
      </w:r>
      <w:r>
        <w:rPr>
          <w:rFonts w:ascii="宋体" w:hAnsi="宋体" w:eastAsia="宋体" w:cs="宋体"/>
          <w:kern w:val="0"/>
          <w:szCs w:val="21"/>
          <w:highlight w:val="none"/>
          <w:u w:val="single"/>
        </w:rPr>
        <w:t>                        </w:t>
      </w:r>
      <w:r>
        <w:rPr>
          <w:rFonts w:ascii="宋体" w:hAnsi="宋体" w:eastAsia="宋体" w:cs="宋体"/>
          <w:kern w:val="0"/>
          <w:szCs w:val="21"/>
          <w:highlight w:val="none"/>
        </w:rPr>
        <w:t>手机：</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授权方</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单位负责人签字或盖章：</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接受授权方</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right"/>
        <w:rPr>
          <w:rFonts w:ascii="宋体" w:hAnsi="宋体" w:eastAsia="宋体" w:cs="宋体"/>
          <w:kern w:val="0"/>
          <w:szCs w:val="21"/>
          <w:highlight w:val="none"/>
        </w:rPr>
      </w:pPr>
      <w:r>
        <w:rPr>
          <w:rFonts w:ascii="宋体" w:hAnsi="宋体" w:eastAsia="宋体" w:cs="宋体"/>
          <w:kern w:val="0"/>
          <w:szCs w:val="21"/>
          <w:highlight w:val="none"/>
        </w:rPr>
        <w:t>签署日期：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附：单位负责人、投标人代表的身份证正反面复印件</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要求：真实有效且内容完整、清晰、整洁。</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 </w:t>
            </w: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1、企业（银行、保险、石油石化、电力、电信等行业除外）、事业单位和社会团体法人的“单位负责人”指</w:t>
      </w:r>
      <w:r>
        <w:rPr>
          <w:rFonts w:ascii="宋体" w:hAnsi="宋体" w:eastAsia="宋体" w:cs="宋体"/>
          <w:b/>
          <w:bCs/>
          <w:kern w:val="0"/>
          <w:szCs w:val="21"/>
          <w:highlight w:val="none"/>
        </w:rPr>
        <w:t>法定代表人</w:t>
      </w:r>
      <w:r>
        <w:rPr>
          <w:rFonts w:ascii="宋体" w:hAnsi="宋体" w:eastAsia="宋体" w:cs="宋体"/>
          <w:kern w:val="0"/>
          <w:szCs w:val="21"/>
          <w:highlight w:val="none"/>
        </w:rPr>
        <w:t>，即与实际提交的“营业执照等证明文件”载明的一致。</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3、投标人（自然人除外）：若投标人代表为单位负责人授权的委托代理人，应提供本授权书；若投标人代表为单位负责人，应在此项下提交其身份证正反面复印件，可不提供本授权书。</w:t>
      </w:r>
      <w:r>
        <w:rPr>
          <w:rFonts w:ascii="宋体" w:hAnsi="宋体" w:eastAsia="宋体" w:cs="宋体"/>
          <w:kern w:val="0"/>
          <w:szCs w:val="21"/>
          <w:highlight w:val="none"/>
        </w:rPr>
        <w:br w:type="textWrapping"/>
      </w:r>
      <w:r>
        <w:rPr>
          <w:rFonts w:ascii="宋体" w:hAnsi="宋体" w:eastAsia="宋体" w:cs="宋体"/>
          <w:kern w:val="0"/>
          <w:szCs w:val="21"/>
          <w:highlight w:val="none"/>
        </w:rPr>
        <w:t>4、投标人为自然人的，可不填写本授权书。</w:t>
      </w:r>
      <w:r>
        <w:rPr>
          <w:rFonts w:ascii="宋体" w:hAnsi="宋体" w:eastAsia="宋体" w:cs="宋体"/>
          <w:kern w:val="0"/>
          <w:szCs w:val="21"/>
          <w:highlight w:val="none"/>
        </w:rPr>
        <w:br w:type="textWrapping"/>
      </w:r>
      <w:r>
        <w:rPr>
          <w:rFonts w:ascii="宋体" w:hAnsi="宋体" w:eastAsia="宋体" w:cs="宋体"/>
          <w:kern w:val="0"/>
          <w:szCs w:val="21"/>
          <w:highlight w:val="none"/>
        </w:rPr>
        <w:t xml:space="preserve">5、纸质投标文件正本中的本授权书（若有）应为原件。 </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二-2营业执照等证明文件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）投标人为法人（包括企业、事业单位和社会团体）的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现附上由</w:t>
      </w:r>
      <w:r>
        <w:rPr>
          <w:rFonts w:ascii="宋体" w:hAnsi="宋体" w:eastAsia="宋体" w:cs="宋体"/>
          <w:kern w:val="0"/>
          <w:szCs w:val="21"/>
          <w:highlight w:val="none"/>
          <w:u w:val="single"/>
        </w:rPr>
        <w:t>（填写“签发机关全称”）</w:t>
      </w:r>
      <w:r>
        <w:rPr>
          <w:rFonts w:ascii="宋体" w:hAnsi="宋体" w:eastAsia="宋体" w:cs="宋体"/>
          <w:kern w:val="0"/>
          <w:szCs w:val="21"/>
          <w:highlight w:val="none"/>
        </w:rPr>
        <w:t>签发的我方统一社会信用代码</w:t>
      </w:r>
      <w:r>
        <w:rPr>
          <w:rFonts w:ascii="宋体" w:hAnsi="宋体" w:eastAsia="宋体" w:cs="宋体"/>
          <w:kern w:val="0"/>
          <w:szCs w:val="21"/>
          <w:highlight w:val="none"/>
          <w:u w:val="single"/>
        </w:rPr>
        <w:t>（请填写法人的具体证照名称）</w:t>
      </w:r>
      <w:r>
        <w:rPr>
          <w:rFonts w:ascii="宋体" w:hAnsi="宋体" w:eastAsia="宋体" w:cs="宋体"/>
          <w:kern w:val="0"/>
          <w:szCs w:val="21"/>
          <w:highlight w:val="none"/>
        </w:rPr>
        <w:t>复印件，该证明材料真实有效，否则我方负全部责任。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）投标人为非法人（包括其他组织、自然人）的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现附上由</w:t>
      </w:r>
      <w:r>
        <w:rPr>
          <w:rFonts w:ascii="宋体" w:hAnsi="宋体" w:eastAsia="宋体" w:cs="宋体"/>
          <w:kern w:val="0"/>
          <w:szCs w:val="21"/>
          <w:highlight w:val="none"/>
          <w:u w:val="single"/>
        </w:rPr>
        <w:t>（填写“签发机关全称”）</w:t>
      </w:r>
      <w:r>
        <w:rPr>
          <w:rFonts w:ascii="宋体" w:hAnsi="宋体" w:eastAsia="宋体" w:cs="宋体"/>
          <w:kern w:val="0"/>
          <w:szCs w:val="21"/>
          <w:highlight w:val="none"/>
        </w:rPr>
        <w:t>签发的我方</w:t>
      </w:r>
      <w:r>
        <w:rPr>
          <w:rFonts w:ascii="宋体" w:hAnsi="宋体" w:eastAsia="宋体" w:cs="宋体"/>
          <w:kern w:val="0"/>
          <w:szCs w:val="21"/>
          <w:highlight w:val="none"/>
          <w:u w:val="single"/>
        </w:rPr>
        <w:t>（请填写非自然人的非法人的具体证照名称）</w:t>
      </w:r>
      <w:r>
        <w:rPr>
          <w:rFonts w:ascii="宋体" w:hAnsi="宋体" w:eastAsia="宋体" w:cs="宋体"/>
          <w:kern w:val="0"/>
          <w:szCs w:val="21"/>
          <w:highlight w:val="none"/>
        </w:rPr>
        <w:t>复印件，该证明材料真实有效，否则我方负全部责任。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现附上由</w:t>
      </w:r>
      <w:r>
        <w:rPr>
          <w:rFonts w:ascii="宋体" w:hAnsi="宋体" w:eastAsia="宋体" w:cs="宋体"/>
          <w:kern w:val="0"/>
          <w:szCs w:val="21"/>
          <w:highlight w:val="none"/>
          <w:u w:val="single"/>
        </w:rPr>
        <w:t>（填写“签发机关全称”）</w:t>
      </w:r>
      <w:r>
        <w:rPr>
          <w:rFonts w:ascii="宋体" w:hAnsi="宋体" w:eastAsia="宋体" w:cs="宋体"/>
          <w:kern w:val="0"/>
          <w:szCs w:val="21"/>
          <w:highlight w:val="none"/>
        </w:rPr>
        <w:t>签发的我方</w:t>
      </w:r>
      <w:r>
        <w:rPr>
          <w:rFonts w:ascii="宋体" w:hAnsi="宋体" w:eastAsia="宋体" w:cs="宋体"/>
          <w:kern w:val="0"/>
          <w:szCs w:val="21"/>
          <w:highlight w:val="none"/>
          <w:u w:val="single"/>
        </w:rPr>
        <w:t>（请填写自然人的身份证件名称）</w:t>
      </w:r>
      <w:r>
        <w:rPr>
          <w:rFonts w:ascii="宋体" w:hAnsi="宋体" w:eastAsia="宋体" w:cs="宋体"/>
          <w:kern w:val="0"/>
          <w:szCs w:val="21"/>
          <w:highlight w:val="none"/>
        </w:rPr>
        <w:t>复印件，该证明材料真实有效，否则我方负全部责任。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1、请投标人按照实际情况编制填写，在相应的（）中打“√”并选择相应的“</w:t>
      </w:r>
      <w:r>
        <w:rPr>
          <w:rFonts w:ascii="宋体" w:hAnsi="宋体" w:eastAsia="宋体" w:cs="Times New Roman"/>
          <w:kern w:val="0"/>
          <w:szCs w:val="21"/>
          <w:highlight w:val="none"/>
        </w:rPr>
        <w:t>□</w:t>
      </w:r>
      <w:r>
        <w:rPr>
          <w:rFonts w:ascii="宋体" w:hAnsi="宋体" w:eastAsia="宋体" w:cs="Cambria"/>
          <w:kern w:val="0"/>
          <w:szCs w:val="21"/>
          <w:highlight w:val="none"/>
        </w:rPr>
        <w:t>”</w:t>
      </w:r>
      <w:r>
        <w:rPr>
          <w:rFonts w:ascii="宋体" w:hAnsi="宋体" w:eastAsia="宋体" w:cs="宋体"/>
          <w:kern w:val="0"/>
          <w:szCs w:val="21"/>
          <w:highlight w:val="none"/>
        </w:rPr>
        <w:t>（若有）后，再按照本格式的要求提供相应证明材料的复印件。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3、投标人提供的相应证明材料复印件均应符合：内容完整、清晰、整洁，并由投标人加盖其单位公章。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二-3</w:t>
      </w:r>
      <w:r>
        <w:rPr>
          <w:rFonts w:ascii="宋体" w:hAnsi="宋体" w:eastAsia="宋体" w:cs="Calibri"/>
          <w:b/>
          <w:bCs/>
          <w:kern w:val="0"/>
          <w:szCs w:val="21"/>
          <w:highlight w:val="none"/>
        </w:rPr>
        <w:t>财务状况报告</w:t>
      </w:r>
      <w:r>
        <w:rPr>
          <w:rFonts w:ascii="宋体" w:hAnsi="宋体" w:eastAsia="宋体" w:cs="宋体"/>
          <w:b/>
          <w:bCs/>
          <w:kern w:val="0"/>
          <w:szCs w:val="21"/>
          <w:highlight w:val="none"/>
        </w:rPr>
        <w:t>（财务报告、或资信证明、或投标担保函）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）投标人提供财务报告的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企业适用：现附上我方</w:t>
      </w:r>
      <w:r>
        <w:rPr>
          <w:rFonts w:ascii="宋体" w:hAnsi="宋体" w:eastAsia="宋体" w:cs="宋体"/>
          <w:kern w:val="0"/>
          <w:szCs w:val="21"/>
          <w:highlight w:val="none"/>
          <w:u w:val="single"/>
        </w:rPr>
        <w:t>（填写“具体的年度、或半年度、或季度”）</w:t>
      </w:r>
      <w:r>
        <w:rPr>
          <w:rFonts w:ascii="宋体" w:hAnsi="宋体" w:eastAsia="宋体" w:cs="宋体"/>
          <w:kern w:val="0"/>
          <w:szCs w:val="21"/>
          <w:highlight w:val="none"/>
        </w:rPr>
        <w:t>财务报告复印件，包括资产负债表、利润表、现金流量表、所有者权益变动表（若有）及其附注（若有），上述证明材料真实有效，否则我方负全部责任。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事业单位适用：现附上我方</w:t>
      </w:r>
      <w:r>
        <w:rPr>
          <w:rFonts w:ascii="宋体" w:hAnsi="宋体" w:eastAsia="宋体" w:cs="宋体"/>
          <w:kern w:val="0"/>
          <w:szCs w:val="21"/>
          <w:highlight w:val="none"/>
          <w:u w:val="single"/>
        </w:rPr>
        <w:t>（填写“具体的年度、或半年度、或季度”）</w:t>
      </w:r>
      <w:r>
        <w:rPr>
          <w:rFonts w:ascii="宋体" w:hAnsi="宋体" w:eastAsia="宋体" w:cs="宋体"/>
          <w:kern w:val="0"/>
          <w:szCs w:val="21"/>
          <w:highlight w:val="none"/>
        </w:rPr>
        <w:t>财务报告复印件，包括资产负债表、收入支出表（或收入费用表）、财政补助收入支出表（若有），上述证明材料真实有效，否则我方负全部责任。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社会团体适用：现附上我方</w:t>
      </w:r>
      <w:r>
        <w:rPr>
          <w:rFonts w:ascii="宋体" w:hAnsi="宋体" w:eastAsia="宋体" w:cs="宋体"/>
          <w:kern w:val="0"/>
          <w:szCs w:val="21"/>
          <w:highlight w:val="none"/>
          <w:u w:val="single"/>
        </w:rPr>
        <w:t>（填写“具体的年度、或半年度、或季度”）</w:t>
      </w:r>
      <w:r>
        <w:rPr>
          <w:rFonts w:ascii="宋体" w:hAnsi="宋体" w:eastAsia="宋体" w:cs="宋体"/>
          <w:kern w:val="0"/>
          <w:szCs w:val="21"/>
          <w:highlight w:val="none"/>
        </w:rPr>
        <w:t>财务报告复印件，包括资产负债表、业务活动表、现金流量表，上述证明材料真实有效，否则我方负全部责任。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）投标人提供资信证明的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Times New Roman"/>
          <w:kern w:val="0"/>
          <w:szCs w:val="21"/>
          <w:highlight w:val="none"/>
        </w:rPr>
        <w:t>□</w:t>
      </w:r>
      <w:r>
        <w:rPr>
          <w:rFonts w:ascii="宋体" w:hAnsi="宋体" w:eastAsia="宋体" w:cs="宋体"/>
          <w:kern w:val="0"/>
          <w:szCs w:val="21"/>
          <w:highlight w:val="none"/>
        </w:rPr>
        <w:t>自然人适用：现附上我方银行：</w:t>
      </w:r>
      <w:r>
        <w:rPr>
          <w:rFonts w:ascii="宋体" w:hAnsi="宋体" w:eastAsia="宋体" w:cs="宋体"/>
          <w:kern w:val="0"/>
          <w:szCs w:val="21"/>
          <w:highlight w:val="none"/>
          <w:u w:val="single"/>
        </w:rPr>
        <w:t>（填写自然人的“个人账户的开户银行全称”）</w:t>
      </w:r>
      <w:r>
        <w:rPr>
          <w:rFonts w:ascii="宋体" w:hAnsi="宋体" w:eastAsia="宋体" w:cs="宋体"/>
          <w:kern w:val="0"/>
          <w:szCs w:val="21"/>
          <w:highlight w:val="none"/>
        </w:rPr>
        <w:t>出具的资信证明复印件，上述证明材料真实有效，否则我方负全部责任。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）投标人提供投标担保函的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现附上由财政部门认可的政府采购专业担保机构：</w:t>
      </w:r>
      <w:r>
        <w:rPr>
          <w:rFonts w:ascii="宋体" w:hAnsi="宋体" w:eastAsia="宋体" w:cs="宋体"/>
          <w:kern w:val="0"/>
          <w:szCs w:val="21"/>
          <w:highlight w:val="none"/>
          <w:u w:val="single"/>
        </w:rPr>
        <w:t>（填写“担保机构全称”）</w:t>
      </w:r>
      <w:r>
        <w:rPr>
          <w:rFonts w:ascii="宋体" w:hAnsi="宋体" w:eastAsia="宋体" w:cs="宋体"/>
          <w:kern w:val="0"/>
          <w:szCs w:val="21"/>
          <w:highlight w:val="none"/>
        </w:rPr>
        <w:t>出具的投标担保函复印件，上述证明材料真实有效，否则我方负全部责任。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1、请投标人按照实际情况编制填写，在相应的（）中打“√”并选择相应的“</w:t>
      </w:r>
      <w:r>
        <w:rPr>
          <w:rFonts w:ascii="宋体" w:hAnsi="宋体" w:eastAsia="宋体" w:cs="Times New Roman"/>
          <w:kern w:val="0"/>
          <w:szCs w:val="21"/>
          <w:highlight w:val="none"/>
        </w:rPr>
        <w:t>□</w:t>
      </w:r>
      <w:r>
        <w:rPr>
          <w:rFonts w:ascii="宋体" w:hAnsi="宋体" w:eastAsia="宋体" w:cs="Cambria"/>
          <w:kern w:val="0"/>
          <w:szCs w:val="21"/>
          <w:highlight w:val="none"/>
        </w:rPr>
        <w:t>”</w:t>
      </w:r>
      <w:r>
        <w:rPr>
          <w:rFonts w:ascii="宋体" w:hAnsi="宋体" w:eastAsia="宋体" w:cs="宋体"/>
          <w:kern w:val="0"/>
          <w:szCs w:val="21"/>
          <w:highlight w:val="none"/>
        </w:rPr>
        <w:t>（若有）后，再按照本格式的要求提供相应证明材料的复印件。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2、投标人提供的财务报告复印件（成立年限按照投标截止时间推算）应符合下列规定：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2.1成立年限满</w:t>
      </w:r>
      <w:r>
        <w:rPr>
          <w:rFonts w:ascii="宋体" w:hAnsi="宋体" w:eastAsia="宋体" w:cs="Calibri"/>
          <w:kern w:val="0"/>
          <w:szCs w:val="21"/>
          <w:highlight w:val="none"/>
        </w:rPr>
        <w:t>1</w:t>
      </w:r>
      <w:r>
        <w:rPr>
          <w:rFonts w:ascii="宋体" w:hAnsi="宋体" w:eastAsia="宋体" w:cs="宋体"/>
          <w:kern w:val="0"/>
          <w:szCs w:val="21"/>
          <w:highlight w:val="none"/>
        </w:rPr>
        <w:t>年及以上的投标人，提供经审计的上一年度的年度财务报告。</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2.2成立年限满半年但不足</w:t>
      </w:r>
      <w:r>
        <w:rPr>
          <w:rFonts w:ascii="宋体" w:hAnsi="宋体" w:eastAsia="宋体" w:cs="Calibri"/>
          <w:kern w:val="0"/>
          <w:szCs w:val="21"/>
          <w:highlight w:val="none"/>
        </w:rPr>
        <w:t>1</w:t>
      </w:r>
      <w:r>
        <w:rPr>
          <w:rFonts w:ascii="宋体" w:hAnsi="宋体" w:eastAsia="宋体" w:cs="宋体"/>
          <w:kern w:val="0"/>
          <w:szCs w:val="21"/>
          <w:highlight w:val="none"/>
        </w:rPr>
        <w:t>年的投标人，提供该半年度中任一季度的季度财务报告或该半年度的半年度财务报告。</w:t>
      </w:r>
    </w:p>
    <w:p>
      <w:pPr>
        <w:widowControl/>
        <w:spacing w:before="100" w:beforeAutospacing="1" w:after="100" w:afterAutospacing="1" w:line="276" w:lineRule="auto"/>
        <w:jc w:val="left"/>
        <w:rPr>
          <w:rFonts w:ascii="宋体" w:hAnsi="宋体" w:eastAsia="宋体" w:cs="宋体"/>
          <w:kern w:val="0"/>
          <w:szCs w:val="21"/>
          <w:highlight w:val="none"/>
        </w:rPr>
      </w:pPr>
      <w:r>
        <w:rPr>
          <w:rFonts w:hint="eastAsia" w:ascii="宋体" w:hAnsi="宋体" w:eastAsia="宋体" w:cs="宋体"/>
          <w:b/>
          <w:bCs/>
          <w:kern w:val="0"/>
          <w:szCs w:val="21"/>
          <w:highlight w:val="none"/>
        </w:rPr>
        <w:t>※</w:t>
      </w:r>
      <w:r>
        <w:rPr>
          <w:rFonts w:ascii="宋体" w:hAnsi="宋体" w:eastAsia="宋体" w:cs="宋体"/>
          <w:b/>
          <w:bCs/>
          <w:kern w:val="0"/>
          <w:szCs w:val="21"/>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3、“财政部门认可的政府采购专业担保机构”应符合《财政部关于开展政府采购信用担保试点工作方案》（财库</w:t>
      </w:r>
      <w:r>
        <w:rPr>
          <w:rFonts w:ascii="宋体" w:hAnsi="宋体" w:eastAsia="宋体" w:cs="Calibri"/>
          <w:kern w:val="0"/>
          <w:szCs w:val="21"/>
          <w:highlight w:val="none"/>
        </w:rPr>
        <w:t>[2012]124</w:t>
      </w:r>
      <w:r>
        <w:rPr>
          <w:rFonts w:ascii="宋体" w:hAnsi="宋体" w:eastAsia="宋体" w:cs="宋体"/>
          <w:kern w:val="0"/>
          <w:szCs w:val="21"/>
          <w:highlight w:val="none"/>
        </w:rPr>
        <w:t>号）的规定。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4、投标人提供的相应证明材料复印件均应符合：内容完整、清晰、整洁，并由投标人加盖其单位公章。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二</w:t>
      </w:r>
      <w:r>
        <w:rPr>
          <w:rFonts w:ascii="宋体" w:hAnsi="宋体" w:eastAsia="宋体" w:cs="宋体"/>
          <w:b/>
          <w:bCs/>
          <w:kern w:val="0"/>
          <w:szCs w:val="21"/>
          <w:highlight w:val="none"/>
        </w:rPr>
        <w:t>-4</w:t>
      </w:r>
      <w:r>
        <w:rPr>
          <w:rFonts w:ascii="宋体" w:hAnsi="宋体" w:eastAsia="宋体" w:cs="Calibri"/>
          <w:b/>
          <w:bCs/>
          <w:kern w:val="0"/>
          <w:szCs w:val="21"/>
          <w:highlight w:val="none"/>
        </w:rPr>
        <w:t>依法缴纳税收证明材料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1、依法缴纳税收的投标人</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）法人（包括企业、事业单位和社会团体）的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现附上自</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日至</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日期间我方缴纳的</w:t>
      </w:r>
      <w:r>
        <w:rPr>
          <w:rFonts w:ascii="宋体" w:hAnsi="宋体" w:eastAsia="宋体" w:cs="宋体"/>
          <w:kern w:val="0"/>
          <w:szCs w:val="21"/>
          <w:highlight w:val="none"/>
          <w:u w:val="single"/>
        </w:rPr>
        <w:t>（按照投标人实际缴纳的税种名称填写，如：增值税、所得税等）</w:t>
      </w:r>
      <w:r>
        <w:rPr>
          <w:rFonts w:ascii="宋体" w:hAnsi="宋体" w:eastAsia="宋体" w:cs="宋体"/>
          <w:kern w:val="0"/>
          <w:szCs w:val="21"/>
          <w:highlight w:val="none"/>
        </w:rPr>
        <w:t>税收凭据复印件，上述证明材料真实有效，否则我方负全部责任。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）非法人（包括其他组织、自然人）的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现附上自</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日至</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日期间我方缴纳的</w:t>
      </w:r>
      <w:r>
        <w:rPr>
          <w:rFonts w:ascii="宋体" w:hAnsi="宋体" w:eastAsia="宋体" w:cs="宋体"/>
          <w:kern w:val="0"/>
          <w:szCs w:val="21"/>
          <w:highlight w:val="none"/>
          <w:u w:val="single"/>
        </w:rPr>
        <w:t>（按照投标人实际缴纳的税种名称填写）</w:t>
      </w:r>
      <w:r>
        <w:rPr>
          <w:rFonts w:ascii="宋体" w:hAnsi="宋体" w:eastAsia="宋体" w:cs="宋体"/>
          <w:kern w:val="0"/>
          <w:szCs w:val="21"/>
          <w:highlight w:val="none"/>
        </w:rPr>
        <w:t>税收凭据复印件，上述证明材料真实有效，否则我方负全部责任。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2、依法免税的投标人</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）现附上我方依法免税证明材料复印件，上述证明材料真实有效，否则我方负全部责任。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1、请投标人按照实际情况编制填写，在相应的（）中打“√”，并按照本格式的要求提供相应证明材料的复印件。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2、投标人提供的税收凭据复印件应符合下列规定：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2.1投标截止时间前（不含投标截止时间的当月）已依法缴纳税收的投标人，提供投标截止时间前六个月（不含投标截止时间的当月）中任一月份的税收凭据复印件。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2.2投标截止时间的当月成立且已依法缴纳税收的投标人，提供投标截止时间当月的税收凭据复印件。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2.3投标截止时间的当月成立但因税务机关原因导致其尚未依法缴纳税收的投标人，提供依法缴纳税收承诺书原件（格式自拟），该承诺书视同税收凭据。</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r>
        <w:rPr>
          <w:rFonts w:ascii="宋体" w:hAnsi="宋体" w:eastAsia="宋体" w:cs="宋体"/>
          <w:b/>
          <w:bCs/>
          <w:kern w:val="0"/>
          <w:szCs w:val="21"/>
          <w:highlight w:val="none"/>
        </w:rPr>
        <w:t>“</w:t>
      </w:r>
      <w:r>
        <w:rPr>
          <w:rFonts w:ascii="宋体" w:hAnsi="宋体" w:eastAsia="宋体" w:cs="Calibri"/>
          <w:b/>
          <w:bCs/>
          <w:kern w:val="0"/>
          <w:szCs w:val="21"/>
          <w:highlight w:val="none"/>
        </w:rPr>
        <w:t>依法缴纳</w:t>
      </w:r>
      <w:r>
        <w:rPr>
          <w:rFonts w:ascii="宋体" w:hAnsi="宋体" w:eastAsia="宋体" w:cs="宋体"/>
          <w:b/>
          <w:bCs/>
          <w:kern w:val="0"/>
          <w:szCs w:val="21"/>
          <w:highlight w:val="none"/>
        </w:rPr>
        <w:t>税收</w:t>
      </w:r>
      <w:r>
        <w:rPr>
          <w:rFonts w:ascii="宋体" w:hAnsi="宋体" w:eastAsia="宋体" w:cs="Calibri"/>
          <w:b/>
          <w:bCs/>
          <w:kern w:val="0"/>
          <w:szCs w:val="21"/>
          <w:highlight w:val="none"/>
        </w:rPr>
        <w:t>证明材料</w:t>
      </w:r>
      <w:r>
        <w:rPr>
          <w:rFonts w:ascii="宋体" w:hAnsi="宋体" w:eastAsia="宋体" w:cs="宋体"/>
          <w:b/>
          <w:bCs/>
          <w:kern w:val="0"/>
          <w:szCs w:val="21"/>
          <w:highlight w:val="none"/>
        </w:rPr>
        <w:t>”</w:t>
      </w:r>
      <w:r>
        <w:rPr>
          <w:rFonts w:ascii="宋体" w:hAnsi="宋体" w:eastAsia="宋体" w:cs="宋体"/>
          <w:kern w:val="0"/>
          <w:szCs w:val="21"/>
          <w:highlight w:val="none"/>
        </w:rPr>
        <w:t>有欠缴记录的，视为</w:t>
      </w:r>
      <w:r>
        <w:rPr>
          <w:rFonts w:ascii="宋体" w:hAnsi="宋体" w:eastAsia="宋体" w:cs="宋体"/>
          <w:b/>
          <w:bCs/>
          <w:kern w:val="0"/>
          <w:szCs w:val="21"/>
          <w:highlight w:val="none"/>
        </w:rPr>
        <w:t>未依法缴纳税收。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4、投标人提供的相应证明材料复印件均应符合：内容完整、清晰、整洁，并由投标人加盖其单位公章。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二-5</w:t>
      </w:r>
      <w:r>
        <w:rPr>
          <w:rFonts w:ascii="宋体" w:hAnsi="宋体" w:eastAsia="宋体" w:cs="Calibri"/>
          <w:b/>
          <w:bCs/>
          <w:kern w:val="0"/>
          <w:szCs w:val="21"/>
          <w:highlight w:val="none"/>
        </w:rPr>
        <w:t>依法缴纳社会保障资金证明材料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1、依法缴纳</w:t>
      </w:r>
      <w:r>
        <w:rPr>
          <w:rFonts w:ascii="宋体" w:hAnsi="宋体" w:eastAsia="宋体" w:cs="Calibri"/>
          <w:kern w:val="0"/>
          <w:szCs w:val="21"/>
          <w:highlight w:val="none"/>
        </w:rPr>
        <w:t>社会保障资金</w:t>
      </w:r>
      <w:r>
        <w:rPr>
          <w:rFonts w:ascii="宋体" w:hAnsi="宋体" w:eastAsia="宋体" w:cs="宋体"/>
          <w:kern w:val="0"/>
          <w:szCs w:val="21"/>
          <w:highlight w:val="none"/>
        </w:rPr>
        <w:t>的投标人</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）法人（包括企业、事业单位和社会团体）的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现附上自</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日至</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）非法人（包括其他组织、自然人）的</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自</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日至</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2、依法不需要缴纳</w:t>
      </w:r>
      <w:r>
        <w:rPr>
          <w:rFonts w:ascii="宋体" w:hAnsi="宋体" w:eastAsia="宋体" w:cs="Calibri"/>
          <w:kern w:val="0"/>
          <w:szCs w:val="21"/>
          <w:highlight w:val="none"/>
        </w:rPr>
        <w:t>社会保障资金</w:t>
      </w:r>
      <w:r>
        <w:rPr>
          <w:rFonts w:ascii="宋体" w:hAnsi="宋体" w:eastAsia="宋体" w:cs="宋体"/>
          <w:kern w:val="0"/>
          <w:szCs w:val="21"/>
          <w:highlight w:val="none"/>
        </w:rPr>
        <w:t>的投标人</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）现附上我方依法不需要缴纳社会保障资金证明材料复印件，上述证明材料真实有效，否则我方负全部责任。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1、请投标人按照实际情况编制填写，在相应的（）中打“√”，并按照本格式的要求提供相应证明材料的复印件。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2、投标人提供的社会保险凭据复印件应符合下列规定：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2.1投标截止时间前（不含投标截止时间的当月）已依法缴纳</w:t>
      </w:r>
      <w:r>
        <w:rPr>
          <w:rFonts w:ascii="宋体" w:hAnsi="宋体" w:eastAsia="宋体" w:cs="Calibri"/>
          <w:kern w:val="0"/>
          <w:szCs w:val="21"/>
          <w:highlight w:val="none"/>
        </w:rPr>
        <w:t>社会保障资金</w:t>
      </w:r>
      <w:r>
        <w:rPr>
          <w:rFonts w:ascii="宋体" w:hAnsi="宋体" w:eastAsia="宋体" w:cs="宋体"/>
          <w:kern w:val="0"/>
          <w:szCs w:val="21"/>
          <w:highlight w:val="none"/>
        </w:rPr>
        <w:t>的投标人，提供投标截止时间前六个月（不含投标截止时间的当月）中任一月份的社会保险凭据复印件。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2.2投标截止时间的当月成立且已依法缴纳</w:t>
      </w:r>
      <w:r>
        <w:rPr>
          <w:rFonts w:ascii="宋体" w:hAnsi="宋体" w:eastAsia="宋体" w:cs="Calibri"/>
          <w:kern w:val="0"/>
          <w:szCs w:val="21"/>
          <w:highlight w:val="none"/>
        </w:rPr>
        <w:t>社会保障资金</w:t>
      </w:r>
      <w:r>
        <w:rPr>
          <w:rFonts w:ascii="宋体" w:hAnsi="宋体" w:eastAsia="宋体" w:cs="宋体"/>
          <w:kern w:val="0"/>
          <w:szCs w:val="21"/>
          <w:highlight w:val="none"/>
        </w:rPr>
        <w:t>的投标人，提供投标截止时间当月的社会保险凭据复印件。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2.3投标截止时间的当月成立但因税务机关</w:t>
      </w:r>
      <w:r>
        <w:rPr>
          <w:rFonts w:ascii="宋体" w:hAnsi="宋体" w:eastAsia="宋体" w:cs="Calibri"/>
          <w:kern w:val="0"/>
          <w:szCs w:val="21"/>
          <w:highlight w:val="none"/>
        </w:rPr>
        <w:t>/</w:t>
      </w:r>
      <w:r>
        <w:rPr>
          <w:rFonts w:ascii="宋体" w:hAnsi="宋体" w:eastAsia="宋体" w:cs="宋体"/>
          <w:kern w:val="0"/>
          <w:szCs w:val="21"/>
          <w:highlight w:val="none"/>
        </w:rPr>
        <w:t>社会保障资金管理机关原因导致其尚未依法缴纳</w:t>
      </w:r>
      <w:r>
        <w:rPr>
          <w:rFonts w:ascii="宋体" w:hAnsi="宋体" w:eastAsia="宋体" w:cs="Calibri"/>
          <w:kern w:val="0"/>
          <w:szCs w:val="21"/>
          <w:highlight w:val="none"/>
        </w:rPr>
        <w:t>社会保障资金</w:t>
      </w:r>
      <w:r>
        <w:rPr>
          <w:rFonts w:ascii="宋体" w:hAnsi="宋体" w:eastAsia="宋体" w:cs="宋体"/>
          <w:kern w:val="0"/>
          <w:szCs w:val="21"/>
          <w:highlight w:val="none"/>
        </w:rPr>
        <w:t>的投标人，提供依法缴纳</w:t>
      </w:r>
      <w:r>
        <w:rPr>
          <w:rFonts w:ascii="宋体" w:hAnsi="宋体" w:eastAsia="宋体" w:cs="Calibri"/>
          <w:kern w:val="0"/>
          <w:szCs w:val="21"/>
          <w:highlight w:val="none"/>
        </w:rPr>
        <w:t>社会保障资金</w:t>
      </w:r>
      <w:r>
        <w:rPr>
          <w:rFonts w:ascii="宋体" w:hAnsi="宋体" w:eastAsia="宋体" w:cs="宋体"/>
          <w:kern w:val="0"/>
          <w:szCs w:val="21"/>
          <w:highlight w:val="none"/>
        </w:rPr>
        <w:t>承诺书原件（格式自拟），该承诺书视同社会保险凭据。</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r>
        <w:rPr>
          <w:rFonts w:ascii="宋体" w:hAnsi="宋体" w:eastAsia="宋体" w:cs="宋体"/>
          <w:b/>
          <w:bCs/>
          <w:kern w:val="0"/>
          <w:szCs w:val="21"/>
          <w:highlight w:val="none"/>
        </w:rPr>
        <w:t>“</w:t>
      </w:r>
      <w:r>
        <w:rPr>
          <w:rFonts w:ascii="宋体" w:hAnsi="宋体" w:eastAsia="宋体" w:cs="Calibri"/>
          <w:b/>
          <w:bCs/>
          <w:kern w:val="0"/>
          <w:szCs w:val="21"/>
          <w:highlight w:val="none"/>
        </w:rPr>
        <w:t>依法缴纳社会保障资金证明材料</w:t>
      </w:r>
      <w:r>
        <w:rPr>
          <w:rFonts w:ascii="宋体" w:hAnsi="宋体" w:eastAsia="宋体" w:cs="宋体"/>
          <w:b/>
          <w:bCs/>
          <w:kern w:val="0"/>
          <w:szCs w:val="21"/>
          <w:highlight w:val="none"/>
        </w:rPr>
        <w:t>”</w:t>
      </w:r>
      <w:r>
        <w:rPr>
          <w:rFonts w:ascii="宋体" w:hAnsi="宋体" w:eastAsia="宋体" w:cs="宋体"/>
          <w:kern w:val="0"/>
          <w:szCs w:val="21"/>
          <w:highlight w:val="none"/>
        </w:rPr>
        <w:t>有欠缴记录的，视为</w:t>
      </w:r>
      <w:r>
        <w:rPr>
          <w:rFonts w:ascii="宋体" w:hAnsi="宋体" w:eastAsia="宋体" w:cs="宋体"/>
          <w:b/>
          <w:bCs/>
          <w:kern w:val="0"/>
          <w:szCs w:val="21"/>
          <w:highlight w:val="none"/>
        </w:rPr>
        <w:t>未依法缴纳社会保障资金。</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4、投标人提供的相应证明材料复印件均应符合：内容完整、清晰、整洁，并由投标人加盖其单位公章。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二</w:t>
      </w:r>
      <w:r>
        <w:rPr>
          <w:rFonts w:ascii="宋体" w:hAnsi="宋体" w:eastAsia="宋体" w:cs="宋体"/>
          <w:b/>
          <w:bCs/>
          <w:kern w:val="0"/>
          <w:szCs w:val="21"/>
          <w:highlight w:val="none"/>
        </w:rPr>
        <w:t>-6</w:t>
      </w:r>
      <w:r>
        <w:rPr>
          <w:rFonts w:ascii="宋体" w:hAnsi="宋体" w:eastAsia="宋体" w:cs="Calibri"/>
          <w:b/>
          <w:bCs/>
          <w:kern w:val="0"/>
          <w:szCs w:val="21"/>
          <w:highlight w:val="none"/>
        </w:rPr>
        <w:t>具备履行合同所必需设备和专业技术能力的声明函</w:t>
      </w:r>
      <w:r>
        <w:rPr>
          <w:rFonts w:ascii="宋体" w:hAnsi="宋体" w:eastAsia="宋体" w:cs="宋体"/>
          <w:b/>
          <w:bCs/>
          <w:kern w:val="0"/>
          <w:szCs w:val="21"/>
          <w:highlight w:val="none"/>
        </w:rPr>
        <w:t>（若有）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我方具备履行合同所</w:t>
      </w:r>
      <w:r>
        <w:rPr>
          <w:rFonts w:ascii="宋体" w:hAnsi="宋体" w:eastAsia="宋体" w:cs="Calibri"/>
          <w:kern w:val="0"/>
          <w:szCs w:val="21"/>
          <w:highlight w:val="none"/>
        </w:rPr>
        <w:t>必需的设备和专业技术能力</w:t>
      </w:r>
      <w:r>
        <w:rPr>
          <w:rFonts w:ascii="宋体" w:hAnsi="宋体" w:eastAsia="宋体" w:cs="宋体"/>
          <w:kern w:val="0"/>
          <w:szCs w:val="21"/>
          <w:highlight w:val="none"/>
        </w:rPr>
        <w:t>，否则产生不利后果由我方承担责任。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特此声明。</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1、招标文件未要求投标人提供“具备履行合同所必需的设备和专业技术能力专项证明材料”的，投标人应提供本声明函。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2、招标文件要求投标人提供“具备履行合同所必需的设备和专业技术能力专项证明材料”的，投标人可不提供本声明函。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3、纸质投标文件正本中的本声明函（若有）应为原件。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4、请投标人根据实际情况如实声明，否则</w:t>
      </w:r>
      <w:r>
        <w:rPr>
          <w:rFonts w:ascii="宋体" w:hAnsi="宋体" w:eastAsia="宋体" w:cs="宋体"/>
          <w:b/>
          <w:bCs/>
          <w:kern w:val="0"/>
          <w:szCs w:val="21"/>
          <w:highlight w:val="none"/>
        </w:rPr>
        <w:t>视为提供虚假材料。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二</w:t>
      </w:r>
      <w:r>
        <w:rPr>
          <w:rFonts w:ascii="宋体" w:hAnsi="宋体" w:eastAsia="宋体" w:cs="宋体"/>
          <w:b/>
          <w:bCs/>
          <w:kern w:val="0"/>
          <w:szCs w:val="21"/>
          <w:highlight w:val="none"/>
        </w:rPr>
        <w:t>-7</w:t>
      </w:r>
      <w:r>
        <w:rPr>
          <w:rFonts w:ascii="宋体" w:hAnsi="宋体" w:eastAsia="宋体" w:cs="Calibri"/>
          <w:b/>
          <w:bCs/>
          <w:kern w:val="0"/>
          <w:szCs w:val="21"/>
          <w:highlight w:val="none"/>
        </w:rPr>
        <w:t>参</w:t>
      </w:r>
      <w:r>
        <w:rPr>
          <w:rFonts w:ascii="宋体" w:hAnsi="宋体" w:eastAsia="宋体" w:cs="宋体"/>
          <w:b/>
          <w:bCs/>
          <w:kern w:val="0"/>
          <w:szCs w:val="21"/>
          <w:highlight w:val="none"/>
        </w:rPr>
        <w:t>加</w:t>
      </w:r>
      <w:r>
        <w:rPr>
          <w:rFonts w:ascii="宋体" w:hAnsi="宋体" w:eastAsia="宋体" w:cs="Calibri"/>
          <w:b/>
          <w:bCs/>
          <w:kern w:val="0"/>
          <w:szCs w:val="21"/>
          <w:highlight w:val="none"/>
        </w:rPr>
        <w:t>采购活动前三年内在经营活动中没有重大违法记录书面声明</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Calibri"/>
          <w:kern w:val="0"/>
          <w:szCs w:val="21"/>
          <w:highlight w:val="none"/>
        </w:rPr>
        <w:t>参</w:t>
      </w:r>
      <w:r>
        <w:rPr>
          <w:rFonts w:ascii="宋体" w:hAnsi="宋体" w:eastAsia="宋体" w:cs="宋体"/>
          <w:kern w:val="0"/>
          <w:szCs w:val="21"/>
          <w:highlight w:val="none"/>
        </w:rPr>
        <w:t>加</w:t>
      </w:r>
      <w:r>
        <w:rPr>
          <w:rFonts w:ascii="宋体" w:hAnsi="宋体" w:eastAsia="宋体" w:cs="Calibri"/>
          <w:kern w:val="0"/>
          <w:szCs w:val="21"/>
          <w:highlight w:val="none"/>
        </w:rPr>
        <w:t>采购活动前三年内</w:t>
      </w:r>
      <w:r>
        <w:rPr>
          <w:rFonts w:ascii="宋体" w:hAnsi="宋体" w:eastAsia="宋体" w:cs="宋体"/>
          <w:kern w:val="0"/>
          <w:szCs w:val="21"/>
          <w:highlight w:val="none"/>
        </w:rPr>
        <w:t>，</w:t>
      </w:r>
      <w:r>
        <w:rPr>
          <w:rFonts w:ascii="宋体" w:hAnsi="宋体" w:eastAsia="宋体" w:cs="Calibri"/>
          <w:kern w:val="0"/>
          <w:szCs w:val="21"/>
          <w:highlight w:val="none"/>
        </w:rPr>
        <w:t>我方在经营活动中没有重大违法记录</w:t>
      </w:r>
      <w:r>
        <w:rPr>
          <w:rFonts w:ascii="宋体" w:hAnsi="宋体" w:eastAsia="宋体" w:cs="宋体"/>
          <w:kern w:val="0"/>
          <w:szCs w:val="21"/>
          <w:highlight w:val="none"/>
        </w:rPr>
        <w:t>，也无行贿犯罪记录，否则产生不利后果由我方承担责任。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特此声明。</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1、“重大违法记录”指投标人因违法经营受到刑事处罚或责令停产停业、吊销许可证或执照、较大数额罚款等行政处罚。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2、纸质投标文件正本中的本声明应为原件。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3、请投标人根据实际情况如实声明，否则</w:t>
      </w:r>
      <w:r>
        <w:rPr>
          <w:rFonts w:ascii="宋体" w:hAnsi="宋体" w:eastAsia="宋体" w:cs="宋体"/>
          <w:b/>
          <w:bCs/>
          <w:kern w:val="0"/>
          <w:szCs w:val="21"/>
          <w:highlight w:val="none"/>
        </w:rPr>
        <w:t>视为提供虚假材料。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二</w:t>
      </w:r>
      <w:r>
        <w:rPr>
          <w:rFonts w:ascii="宋体" w:hAnsi="宋体" w:eastAsia="宋体" w:cs="宋体"/>
          <w:b/>
          <w:bCs/>
          <w:kern w:val="0"/>
          <w:szCs w:val="21"/>
          <w:highlight w:val="none"/>
        </w:rPr>
        <w:t>-8信用记录查询结果</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现附上截至</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r>
        <w:rPr>
          <w:rFonts w:ascii="宋体" w:hAnsi="宋体" w:eastAsia="宋体" w:cs="宋体"/>
          <w:kern w:val="0"/>
          <w:szCs w:val="21"/>
          <w:highlight w:val="none"/>
          <w:u w:val="single"/>
        </w:rPr>
        <w:t>   </w:t>
      </w:r>
      <w:r>
        <w:rPr>
          <w:rFonts w:ascii="宋体" w:hAnsi="宋体" w:eastAsia="宋体" w:cs="宋体"/>
          <w:kern w:val="0"/>
          <w:szCs w:val="21"/>
          <w:highlight w:val="none"/>
        </w:rPr>
        <w:t>时我方通过“信用中国”网站（</w:t>
      </w:r>
      <w:r>
        <w:rPr>
          <w:rFonts w:ascii="宋体" w:hAnsi="宋体" w:eastAsia="宋体" w:cs="Calibri"/>
          <w:kern w:val="0"/>
          <w:szCs w:val="21"/>
          <w:highlight w:val="none"/>
        </w:rPr>
        <w:t>www.creditchina.gov.cn</w:t>
      </w:r>
      <w:r>
        <w:rPr>
          <w:rFonts w:ascii="宋体" w:hAnsi="宋体" w:eastAsia="宋体" w:cs="宋体"/>
          <w:kern w:val="0"/>
          <w:szCs w:val="21"/>
          <w:highlight w:val="none"/>
        </w:rPr>
        <w:t>）获取的我方信用信息查询结果</w:t>
      </w:r>
      <w:r>
        <w:rPr>
          <w:rFonts w:ascii="宋体" w:hAnsi="宋体" w:eastAsia="宋体" w:cs="宋体"/>
          <w:kern w:val="0"/>
          <w:szCs w:val="21"/>
          <w:highlight w:val="none"/>
          <w:u w:val="single"/>
        </w:rPr>
        <w:t>（填写具体份数）</w:t>
      </w:r>
      <w:r>
        <w:rPr>
          <w:rFonts w:ascii="宋体" w:hAnsi="宋体" w:eastAsia="宋体" w:cs="宋体"/>
          <w:kern w:val="0"/>
          <w:szCs w:val="21"/>
          <w:highlight w:val="none"/>
        </w:rPr>
        <w:t>份、通过中国政府采购网（www.ccgp.gov.cn）获取的我方信用信息查询结果</w:t>
      </w:r>
      <w:r>
        <w:rPr>
          <w:rFonts w:ascii="宋体" w:hAnsi="宋体" w:eastAsia="宋体" w:cs="宋体"/>
          <w:kern w:val="0"/>
          <w:szCs w:val="21"/>
          <w:highlight w:val="none"/>
          <w:u w:val="single"/>
        </w:rPr>
        <w:t>（填写具体份数）</w:t>
      </w:r>
      <w:r>
        <w:rPr>
          <w:rFonts w:ascii="宋体" w:hAnsi="宋体" w:eastAsia="宋体" w:cs="宋体"/>
          <w:kern w:val="0"/>
          <w:szCs w:val="21"/>
          <w:highlight w:val="none"/>
        </w:rPr>
        <w:t>份，上述信用信息查询结果真实有效，否则我方负全部责任。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投标人应在招标文件要求的截止时点前分别通过“信用中国”网站（</w:t>
      </w:r>
      <w:r>
        <w:rPr>
          <w:rFonts w:ascii="宋体" w:hAnsi="宋体" w:eastAsia="宋体" w:cs="Calibri"/>
          <w:kern w:val="0"/>
          <w:szCs w:val="21"/>
          <w:highlight w:val="none"/>
        </w:rPr>
        <w:t>www.creditchina.gov.cn</w:t>
      </w:r>
      <w:r>
        <w:rPr>
          <w:rFonts w:ascii="宋体" w:hAnsi="宋体" w:eastAsia="宋体" w:cs="宋体"/>
          <w:kern w:val="0"/>
          <w:szCs w:val="21"/>
          <w:highlight w:val="none"/>
        </w:rPr>
        <w:t>）、中国政府采购网（</w:t>
      </w:r>
      <w:r>
        <w:rPr>
          <w:rFonts w:ascii="宋体" w:hAnsi="宋体" w:eastAsia="宋体" w:cs="Calibri"/>
          <w:kern w:val="0"/>
          <w:szCs w:val="21"/>
          <w:highlight w:val="none"/>
        </w:rPr>
        <w:t>www.ccgp.gov.cn</w:t>
      </w:r>
      <w:r>
        <w:rPr>
          <w:rFonts w:ascii="宋体" w:hAnsi="宋体" w:eastAsia="宋体" w:cs="宋体"/>
          <w:kern w:val="0"/>
          <w:szCs w:val="21"/>
          <w:highlight w:val="none"/>
        </w:rPr>
        <w:t>）查询并打印相应的信用记录，投标人提供的查询结果应为其通过上述网站获取的信用信息查询结果原始页面的打印件（或截图）。</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b/>
          <w:bCs/>
          <w:kern w:val="0"/>
          <w:szCs w:val="21"/>
          <w:highlight w:val="none"/>
        </w:rPr>
        <w:br w:type="textWrapping"/>
      </w:r>
      <w:r>
        <w:rPr>
          <w:rFonts w:ascii="宋体" w:hAnsi="宋体" w:eastAsia="宋体" w:cs="宋体"/>
          <w:b/>
          <w:bCs/>
          <w:kern w:val="0"/>
          <w:szCs w:val="21"/>
          <w:highlight w:val="none"/>
        </w:rPr>
        <w:t>二-9检察机关行贿犯罪档案查询结果告知函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检察机关行贿犯罪档案查询结果告知函（以下简称：“告知函”）由投标人向住所地或业务发生地检察院申请查询，具体以检察院出具的为准。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1、未提供行贿犯罪档案查询结果或查询结果表明投标人有行贿犯罪记录的，</w:t>
      </w:r>
      <w:r>
        <w:rPr>
          <w:rFonts w:ascii="宋体" w:hAnsi="宋体" w:eastAsia="宋体" w:cs="宋体"/>
          <w:b/>
          <w:bCs/>
          <w:kern w:val="0"/>
          <w:szCs w:val="21"/>
          <w:highlight w:val="none"/>
        </w:rPr>
        <w:t>投标无效。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2、若从检察机关指定网站下载打印或截图告知函，则告知函应为从前述指定网站获取的查询结果原始页面的打印件（或截图），否则</w:t>
      </w:r>
      <w:r>
        <w:rPr>
          <w:rFonts w:ascii="宋体" w:hAnsi="宋体" w:eastAsia="宋体" w:cs="宋体"/>
          <w:b/>
          <w:bCs/>
          <w:kern w:val="0"/>
          <w:szCs w:val="21"/>
          <w:highlight w:val="none"/>
        </w:rPr>
        <w:t>投标无效。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3、告知函应在有效期内且内容完整、清晰、整洁，否则</w:t>
      </w:r>
      <w:r>
        <w:rPr>
          <w:rFonts w:ascii="宋体" w:hAnsi="宋体" w:eastAsia="宋体" w:cs="宋体"/>
          <w:b/>
          <w:bCs/>
          <w:kern w:val="0"/>
          <w:szCs w:val="21"/>
          <w:highlight w:val="none"/>
        </w:rPr>
        <w:t>投标无效。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4、有效期内的告知函复印件（含扫描件）及符合招标文件第七章规定的打印件（或截图），无论内容中是否注明“复印件无效”，</w:t>
      </w:r>
      <w:r>
        <w:rPr>
          <w:rFonts w:ascii="宋体" w:hAnsi="宋体" w:eastAsia="宋体" w:cs="宋体"/>
          <w:b/>
          <w:bCs/>
          <w:kern w:val="0"/>
          <w:szCs w:val="21"/>
          <w:highlight w:val="none"/>
        </w:rPr>
        <w:t>均视同有效。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5、无法获取有效期内检察机关行贿犯罪档案查询结果告知函的，应在《参加采购活动前三年内在经营活动中没有重大违法记录书面声明》中对近三年无行贿犯罪记录进行声明。</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br w:type="textWrapping"/>
      </w:r>
      <w:r>
        <w:rPr>
          <w:rFonts w:ascii="宋体" w:hAnsi="宋体" w:eastAsia="宋体" w:cs="宋体"/>
          <w:b/>
          <w:bCs/>
          <w:kern w:val="0"/>
          <w:szCs w:val="21"/>
          <w:highlight w:val="none"/>
        </w:rPr>
        <w:t>二-10联合体协议（若有）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兹有</w:t>
      </w:r>
      <w:r>
        <w:rPr>
          <w:rFonts w:ascii="宋体" w:hAnsi="宋体" w:eastAsia="宋体" w:cs="宋体"/>
          <w:kern w:val="0"/>
          <w:szCs w:val="21"/>
          <w:highlight w:val="none"/>
          <w:u w:val="single"/>
        </w:rPr>
        <w:t>（填写“联合体中各方的全称”，各方的全称之间请用“、”分割）</w:t>
      </w:r>
      <w:r>
        <w:rPr>
          <w:rFonts w:ascii="宋体" w:hAnsi="宋体" w:eastAsia="宋体" w:cs="宋体"/>
          <w:kern w:val="0"/>
          <w:szCs w:val="21"/>
          <w:highlight w:val="none"/>
        </w:rPr>
        <w:t>自愿组成联合体，共同参加</w:t>
      </w:r>
      <w:r>
        <w:rPr>
          <w:rFonts w:ascii="宋体" w:hAnsi="宋体" w:eastAsia="宋体" w:cs="宋体"/>
          <w:kern w:val="0"/>
          <w:szCs w:val="21"/>
          <w:highlight w:val="none"/>
          <w:u w:val="single"/>
        </w:rPr>
        <w:t xml:space="preserve">（填写“项目名称”） </w:t>
      </w:r>
      <w:r>
        <w:rPr>
          <w:rFonts w:ascii="宋体" w:hAnsi="宋体" w:eastAsia="宋体" w:cs="宋体"/>
          <w:kern w:val="0"/>
          <w:szCs w:val="21"/>
          <w:highlight w:val="none"/>
        </w:rPr>
        <w:t>项目（招标编号：</w:t>
      </w:r>
      <w:r>
        <w:rPr>
          <w:rFonts w:ascii="宋体" w:hAnsi="宋体" w:eastAsia="宋体" w:cs="宋体"/>
          <w:kern w:val="0"/>
          <w:szCs w:val="21"/>
          <w:highlight w:val="none"/>
          <w:u w:val="single"/>
        </w:rPr>
        <w:t>         </w:t>
      </w:r>
      <w:r>
        <w:rPr>
          <w:rFonts w:ascii="宋体" w:hAnsi="宋体" w:eastAsia="宋体" w:cs="宋体"/>
          <w:kern w:val="0"/>
          <w:szCs w:val="21"/>
          <w:highlight w:val="none"/>
        </w:rPr>
        <w:t>）的投标。现就联合体参加本项目投标的有关事宜达成下列协议：</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一、联合体各方应承担的工作和义务具体如下：</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1、牵头方（</w:t>
      </w:r>
      <w:r>
        <w:rPr>
          <w:rFonts w:ascii="宋体" w:hAnsi="宋体" w:eastAsia="宋体" w:cs="宋体"/>
          <w:kern w:val="0"/>
          <w:szCs w:val="21"/>
          <w:highlight w:val="none"/>
          <w:u w:val="single"/>
        </w:rPr>
        <w:t>全称</w:t>
      </w:r>
      <w:r>
        <w:rPr>
          <w:rFonts w:ascii="宋体" w:hAnsi="宋体" w:eastAsia="宋体" w:cs="宋体"/>
          <w:kern w:val="0"/>
          <w:szCs w:val="21"/>
          <w:highlight w:val="none"/>
        </w:rPr>
        <w:t>）：</w:t>
      </w:r>
      <w:r>
        <w:rPr>
          <w:rFonts w:ascii="宋体" w:hAnsi="宋体" w:eastAsia="宋体" w:cs="宋体"/>
          <w:kern w:val="0"/>
          <w:szCs w:val="21"/>
          <w:highlight w:val="none"/>
          <w:u w:val="single"/>
        </w:rPr>
        <w:t xml:space="preserve"> （填写“工作及义务的具体内容”） </w:t>
      </w:r>
      <w:r>
        <w:rPr>
          <w:rFonts w:ascii="宋体" w:hAnsi="宋体" w:eastAsia="宋体" w:cs="宋体"/>
          <w:kern w:val="0"/>
          <w:szCs w:val="21"/>
          <w:highlight w:val="none"/>
        </w:rPr>
        <w:t>；</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2、成员方：</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2.1</w:t>
      </w:r>
      <w:r>
        <w:rPr>
          <w:rFonts w:ascii="宋体" w:hAnsi="宋体" w:eastAsia="宋体" w:cs="宋体"/>
          <w:kern w:val="0"/>
          <w:szCs w:val="21"/>
          <w:highlight w:val="none"/>
          <w:u w:val="single"/>
        </w:rPr>
        <w:t>（成员一的全称）</w:t>
      </w:r>
      <w:r>
        <w:rPr>
          <w:rFonts w:ascii="宋体" w:hAnsi="宋体" w:eastAsia="宋体" w:cs="宋体"/>
          <w:kern w:val="0"/>
          <w:szCs w:val="21"/>
          <w:highlight w:val="none"/>
        </w:rPr>
        <w:t>：</w:t>
      </w:r>
      <w:r>
        <w:rPr>
          <w:rFonts w:ascii="宋体" w:hAnsi="宋体" w:eastAsia="宋体" w:cs="宋体"/>
          <w:kern w:val="0"/>
          <w:szCs w:val="21"/>
          <w:highlight w:val="none"/>
          <w:u w:val="single"/>
        </w:rPr>
        <w:t xml:space="preserve"> （填写“工作及义务的具体内容”） </w:t>
      </w:r>
      <w:r>
        <w:rPr>
          <w:rFonts w:ascii="宋体" w:hAnsi="宋体" w:eastAsia="宋体" w:cs="宋体"/>
          <w:kern w:val="0"/>
          <w:szCs w:val="21"/>
          <w:highlight w:val="none"/>
        </w:rPr>
        <w:t>；</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Calibri"/>
          <w:kern w:val="0"/>
          <w:szCs w:val="21"/>
          <w:highlight w:val="none"/>
        </w:rPr>
        <w:t>……</w:t>
      </w:r>
      <w:r>
        <w:rPr>
          <w:rFonts w:ascii="宋体" w:hAnsi="宋体" w:eastAsia="宋体" w:cs="宋体"/>
          <w:kern w:val="0"/>
          <w:szCs w:val="21"/>
          <w:highlight w:val="none"/>
        </w:rPr>
        <w:t>。</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二、联合体各方约定：</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1、由</w:t>
      </w:r>
      <w:r>
        <w:rPr>
          <w:rFonts w:ascii="宋体" w:hAnsi="宋体" w:eastAsia="宋体" w:cs="宋体"/>
          <w:kern w:val="0"/>
          <w:szCs w:val="21"/>
          <w:highlight w:val="none"/>
          <w:u w:val="single"/>
        </w:rPr>
        <w:t>（填写“牵头方的全称”）</w:t>
      </w:r>
      <w:r>
        <w:rPr>
          <w:rFonts w:ascii="宋体" w:hAnsi="宋体" w:eastAsia="宋体" w:cs="宋体"/>
          <w:kern w:val="0"/>
          <w:szCs w:val="21"/>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2、联合体各方约定由</w:t>
      </w:r>
      <w:r>
        <w:rPr>
          <w:rFonts w:ascii="宋体" w:hAnsi="宋体" w:eastAsia="宋体" w:cs="宋体"/>
          <w:kern w:val="0"/>
          <w:szCs w:val="21"/>
          <w:highlight w:val="none"/>
          <w:u w:val="single"/>
        </w:rPr>
        <w:t>（填写“牵头方的全称”）</w:t>
      </w:r>
      <w:r>
        <w:rPr>
          <w:rFonts w:ascii="宋体" w:hAnsi="宋体" w:eastAsia="宋体" w:cs="宋体"/>
          <w:kern w:val="0"/>
          <w:szCs w:val="21"/>
          <w:highlight w:val="none"/>
        </w:rPr>
        <w:t>代表联合体办理投标保证金事宜。</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三、若中标，牵头方将代表联合体与采购人就合同签订事宜进行协商；若协商一致，则联合体各方将共同与采购人签订政府采购合同，并就政府采购合同约定的事项对采购人承担连带责任。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四、本协议自签署之日起生效，政府采购合同履行完毕后自动失效。</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五、本协议一式</w:t>
      </w:r>
      <w:r>
        <w:rPr>
          <w:rFonts w:ascii="宋体" w:hAnsi="宋体" w:eastAsia="宋体" w:cs="宋体"/>
          <w:kern w:val="0"/>
          <w:szCs w:val="21"/>
          <w:highlight w:val="none"/>
          <w:u w:val="single"/>
        </w:rPr>
        <w:t>（填写具体份数）</w:t>
      </w:r>
      <w:r>
        <w:rPr>
          <w:rFonts w:ascii="宋体" w:hAnsi="宋体" w:eastAsia="宋体" w:cs="宋体"/>
          <w:kern w:val="0"/>
          <w:szCs w:val="21"/>
          <w:highlight w:val="none"/>
        </w:rPr>
        <w:t>份，联合体各方各执一份，投标文件中提交一份。</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（以下无正文）</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牵头方：</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法定代表人或其委托代理人：</w:t>
      </w:r>
      <w:r>
        <w:rPr>
          <w:rFonts w:ascii="宋体" w:hAnsi="宋体" w:eastAsia="宋体" w:cs="宋体"/>
          <w:kern w:val="0"/>
          <w:szCs w:val="21"/>
          <w:highlight w:val="none"/>
          <w:u w:val="single"/>
        </w:rPr>
        <w:t>  （签字或盖章）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成员一：</w:t>
      </w:r>
      <w:r>
        <w:rPr>
          <w:rFonts w:ascii="宋体" w:hAnsi="宋体" w:eastAsia="宋体" w:cs="宋体"/>
          <w:kern w:val="0"/>
          <w:szCs w:val="21"/>
          <w:highlight w:val="none"/>
          <w:u w:val="single"/>
        </w:rPr>
        <w:t>（全称并加盖成员一的单位公章）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法定代表人或其委托代理人：</w:t>
      </w:r>
      <w:r>
        <w:rPr>
          <w:rFonts w:ascii="宋体" w:hAnsi="宋体" w:eastAsia="宋体" w:cs="宋体"/>
          <w:kern w:val="0"/>
          <w:szCs w:val="21"/>
          <w:highlight w:val="none"/>
          <w:u w:val="single"/>
        </w:rPr>
        <w:t>  （签字或盖章）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成员</w:t>
      </w:r>
      <w:r>
        <w:rPr>
          <w:rFonts w:ascii="宋体" w:hAnsi="宋体" w:eastAsia="宋体" w:cs="宋体"/>
          <w:kern w:val="0"/>
          <w:szCs w:val="21"/>
          <w:highlight w:val="none"/>
        </w:rPr>
        <w:t>**：</w:t>
      </w:r>
      <w:r>
        <w:rPr>
          <w:rFonts w:ascii="宋体" w:hAnsi="宋体" w:eastAsia="宋体" w:cs="宋体"/>
          <w:kern w:val="0"/>
          <w:szCs w:val="21"/>
          <w:highlight w:val="none"/>
          <w:u w:val="single"/>
        </w:rPr>
        <w:t>（全称并加盖成员**的单位公章）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法定代表人或其委托代理人：</w:t>
      </w:r>
      <w:r>
        <w:rPr>
          <w:rFonts w:ascii="宋体" w:hAnsi="宋体" w:eastAsia="宋体" w:cs="宋体"/>
          <w:kern w:val="0"/>
          <w:szCs w:val="21"/>
          <w:highlight w:val="none"/>
          <w:u w:val="single"/>
        </w:rPr>
        <w:t>  （签字或盖章）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right"/>
        <w:rPr>
          <w:rFonts w:ascii="宋体" w:hAnsi="宋体" w:eastAsia="宋体" w:cs="宋体"/>
          <w:kern w:val="0"/>
          <w:szCs w:val="21"/>
          <w:highlight w:val="none"/>
        </w:rPr>
      </w:pPr>
      <w:r>
        <w:rPr>
          <w:rFonts w:ascii="宋体" w:hAnsi="宋体" w:eastAsia="宋体" w:cs="宋体"/>
          <w:kern w:val="0"/>
          <w:szCs w:val="21"/>
          <w:highlight w:val="none"/>
        </w:rPr>
        <w:t>签署日期：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1、招标文件接受联合体投标且投标人为联合体的，投标人应提供本协议；否则无须提供。</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2、本协议由委托代理人签字或盖章的，应按照本章载明的格式提供“单位负责人授权书”。</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3、纸质投标文件正本中的本协议（若有）应为原件。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二-11中小企业声明函</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（专门面向中小企业或小型、微型企业适用，若有）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本投标人郑重声明，根据《政府采购促进中小企业发展暂行办法》（财库[2011]181号）的规定，本投标人为</w:t>
      </w:r>
      <w:r>
        <w:rPr>
          <w:rFonts w:ascii="宋体" w:hAnsi="宋体" w:eastAsia="宋体" w:cs="宋体"/>
          <w:kern w:val="0"/>
          <w:szCs w:val="21"/>
          <w:highlight w:val="none"/>
          <w:u w:val="single"/>
        </w:rPr>
        <w:t>（填写“中型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小型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微型”）</w:t>
      </w:r>
      <w:r>
        <w:rPr>
          <w:rFonts w:ascii="宋体" w:hAnsi="宋体" w:eastAsia="宋体" w:cs="宋体"/>
          <w:kern w:val="0"/>
          <w:szCs w:val="21"/>
          <w:highlight w:val="none"/>
        </w:rPr>
        <w:t>企业。即本投标人同时满足以下条件：</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1、根据《工业和信息化部、国家统计局、国家发展和改革委员会、财政部关于印发中小企业划型标准规定的通知》（工信部联企业</w:t>
      </w:r>
      <w:r>
        <w:rPr>
          <w:rFonts w:ascii="宋体" w:hAnsi="宋体" w:eastAsia="宋体" w:cs="Calibri"/>
          <w:kern w:val="0"/>
          <w:szCs w:val="21"/>
          <w:highlight w:val="none"/>
        </w:rPr>
        <w:t>[2011]300</w:t>
      </w:r>
      <w:r>
        <w:rPr>
          <w:rFonts w:ascii="宋体" w:hAnsi="宋体" w:eastAsia="宋体" w:cs="宋体"/>
          <w:kern w:val="0"/>
          <w:szCs w:val="21"/>
          <w:highlight w:val="none"/>
        </w:rPr>
        <w:t>号）规定的划分标准，本投标人为</w:t>
      </w:r>
      <w:r>
        <w:rPr>
          <w:rFonts w:ascii="宋体" w:hAnsi="宋体" w:eastAsia="宋体" w:cs="宋体"/>
          <w:kern w:val="0"/>
          <w:szCs w:val="21"/>
          <w:highlight w:val="none"/>
          <w:u w:val="single"/>
        </w:rPr>
        <w:t>  （填写“中型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小型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微型”）</w:t>
      </w:r>
      <w:r>
        <w:rPr>
          <w:rFonts w:ascii="宋体" w:hAnsi="宋体" w:eastAsia="宋体" w:cs="宋体"/>
          <w:kern w:val="0"/>
          <w:szCs w:val="21"/>
          <w:highlight w:val="none"/>
        </w:rPr>
        <w:t>企业。</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2、本投标人参加贵单位组织的</w:t>
      </w:r>
      <w:r>
        <w:rPr>
          <w:rFonts w:ascii="宋体" w:hAnsi="宋体" w:eastAsia="宋体" w:cs="宋体"/>
          <w:kern w:val="0"/>
          <w:szCs w:val="21"/>
          <w:highlight w:val="none"/>
          <w:u w:val="single"/>
        </w:rPr>
        <w:t xml:space="preserve"> （填写“项目名称”） </w:t>
      </w:r>
      <w:r>
        <w:rPr>
          <w:rFonts w:ascii="宋体" w:hAnsi="宋体" w:eastAsia="宋体" w:cs="宋体"/>
          <w:kern w:val="0"/>
          <w:szCs w:val="21"/>
          <w:highlight w:val="none"/>
        </w:rPr>
        <w:t>项目采购活动，其中：</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①货物（不包括使用大型企业注册商标的货物）：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）提供本投标人制造的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货物；或</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）提供其他</w:t>
      </w:r>
      <w:r>
        <w:rPr>
          <w:rFonts w:ascii="宋体" w:hAnsi="宋体" w:eastAsia="宋体" w:cs="宋体"/>
          <w:kern w:val="0"/>
          <w:szCs w:val="21"/>
          <w:highlight w:val="none"/>
          <w:u w:val="single"/>
        </w:rPr>
        <w:t>（填写“中型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小型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微型”）</w:t>
      </w:r>
      <w:r>
        <w:rPr>
          <w:rFonts w:ascii="宋体" w:hAnsi="宋体" w:eastAsia="宋体" w:cs="宋体"/>
          <w:kern w:val="0"/>
          <w:szCs w:val="21"/>
          <w:highlight w:val="none"/>
        </w:rPr>
        <w:t>企业制造的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②工程：</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）由本投标人承担的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工程。</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③服务：</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）由本投标人提供的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服务。</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本投标人对上述声明的真实性负责。如有虚假，将依法承担相应责任。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1、请投标人按照实际情况编制填写本声明函，并在相应的（）中打“√”。</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2、投标人应认真对照《工业和信息化部、国家统计局、国家发展和改革委员会、财政部关于印发中小企业划型标准规定的通知》（工信部联企业</w:t>
      </w:r>
      <w:r>
        <w:rPr>
          <w:rFonts w:ascii="宋体" w:hAnsi="宋体" w:eastAsia="宋体" w:cs="Calibri"/>
          <w:kern w:val="0"/>
          <w:szCs w:val="21"/>
          <w:highlight w:val="none"/>
        </w:rPr>
        <w:t>[2011]300</w:t>
      </w:r>
      <w:r>
        <w:rPr>
          <w:rFonts w:ascii="宋体" w:hAnsi="宋体" w:eastAsia="宋体" w:cs="宋体"/>
          <w:kern w:val="0"/>
          <w:szCs w:val="21"/>
          <w:highlight w:val="none"/>
        </w:rPr>
        <w:t>号）规定的划分标准，并按照国家统计局现行的关于统计上大中小微型企业划分办法的有关规定准确划分企业类型。</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3、投标人为监狱企业的，可不填写本声明函，根据其提供的由省级以上监狱管理局、戒毒管理局（含新疆生产建设兵团）出具的属于监狱企业的证明文件进行认定，监狱企业视同小型、微型企业。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4、投标人为残疾人福利性单位的，可不填写本声明函，根据其提供的《残疾人福利性单位声明函》（格式附后）进行认定，残疾人福利性单位视同小型、微型企业。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5、纸质投标文件正本中的本声明函（若有）应为原件。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6、若《中小企业声明函》（包括本格式第</w:t>
      </w:r>
      <w:r>
        <w:rPr>
          <w:rFonts w:ascii="宋体" w:hAnsi="宋体" w:eastAsia="宋体" w:cs="Calibri"/>
          <w:kern w:val="0"/>
          <w:szCs w:val="21"/>
          <w:highlight w:val="none"/>
        </w:rPr>
        <w:t>3</w:t>
      </w:r>
      <w:r>
        <w:rPr>
          <w:rFonts w:ascii="宋体" w:hAnsi="宋体" w:eastAsia="宋体" w:cs="宋体"/>
          <w:kern w:val="0"/>
          <w:szCs w:val="21"/>
          <w:highlight w:val="none"/>
        </w:rPr>
        <w:t>、</w:t>
      </w:r>
      <w:r>
        <w:rPr>
          <w:rFonts w:ascii="宋体" w:hAnsi="宋体" w:eastAsia="宋体" w:cs="Calibri"/>
          <w:kern w:val="0"/>
          <w:szCs w:val="21"/>
          <w:highlight w:val="none"/>
        </w:rPr>
        <w:t>4</w:t>
      </w:r>
      <w:r>
        <w:rPr>
          <w:rFonts w:ascii="宋体" w:hAnsi="宋体" w:eastAsia="宋体" w:cs="宋体"/>
          <w:kern w:val="0"/>
          <w:szCs w:val="21"/>
          <w:highlight w:val="none"/>
        </w:rPr>
        <w:t>条规定的证明文件及声明函）内容不真实，</w:t>
      </w:r>
      <w:r>
        <w:rPr>
          <w:rFonts w:ascii="宋体" w:hAnsi="宋体" w:eastAsia="宋体" w:cs="宋体"/>
          <w:b/>
          <w:bCs/>
          <w:kern w:val="0"/>
          <w:szCs w:val="21"/>
          <w:highlight w:val="none"/>
        </w:rPr>
        <w:t>视为提供虚假材料。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附：</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残疾人福利性单位声明函</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（专门面向中小企业或小型、微型企业适用，若有）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hAnsi="宋体" w:eastAsia="宋体" w:cs="宋体"/>
          <w:kern w:val="0"/>
          <w:szCs w:val="21"/>
          <w:highlight w:val="none"/>
          <w:u w:val="single"/>
        </w:rPr>
        <w:t>（填写“项目名称”）</w:t>
      </w:r>
      <w:r>
        <w:rPr>
          <w:rFonts w:ascii="宋体" w:hAnsi="宋体" w:eastAsia="宋体" w:cs="宋体"/>
          <w:kern w:val="0"/>
          <w:szCs w:val="21"/>
          <w:highlight w:val="none"/>
        </w:rPr>
        <w:t>项目采购活动：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）提供本投标人制造的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）由本投标人承担的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工程，</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）由本投标人提供的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服务；或</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）提供其他残疾人福利性单位制造的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货物（不包括使用非残疾人福利性单位注册商标的货物）。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本投标人对上述声明的真实性负责。如有虚假，将依法承担相应责任。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1、请投标人按照实际情况编制填写本声明函，并在相应的（）中打“√”。</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2、纸质投标文件正本中的本声明函（若有）应为原件。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3、若《残疾人福利性单位声明函》内容不真实，</w:t>
      </w:r>
      <w:r>
        <w:rPr>
          <w:rFonts w:ascii="宋体" w:hAnsi="宋体" w:eastAsia="宋体" w:cs="宋体"/>
          <w:b/>
          <w:bCs/>
          <w:kern w:val="0"/>
          <w:szCs w:val="21"/>
          <w:highlight w:val="none"/>
        </w:rPr>
        <w:t>视为提供虚假材料。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br w:type="textWrapping"/>
      </w:r>
      <w:r>
        <w:rPr>
          <w:rFonts w:ascii="宋体" w:hAnsi="宋体" w:eastAsia="宋体" w:cs="宋体"/>
          <w:b/>
          <w:bCs/>
          <w:kern w:val="0"/>
          <w:szCs w:val="21"/>
          <w:highlight w:val="none"/>
        </w:rPr>
        <w:t>二-12其他资格证明文件（若有）</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二</w:t>
      </w:r>
      <w:r>
        <w:rPr>
          <w:rFonts w:ascii="宋体" w:hAnsi="宋体" w:eastAsia="宋体" w:cs="宋体"/>
          <w:b/>
          <w:bCs/>
          <w:kern w:val="0"/>
          <w:szCs w:val="21"/>
          <w:highlight w:val="none"/>
        </w:rPr>
        <w:t>-12-①</w:t>
      </w:r>
      <w:r>
        <w:rPr>
          <w:rFonts w:ascii="宋体" w:hAnsi="宋体" w:eastAsia="宋体" w:cs="Calibri"/>
          <w:b/>
          <w:bCs/>
          <w:kern w:val="0"/>
          <w:szCs w:val="21"/>
          <w:highlight w:val="none"/>
        </w:rPr>
        <w:t>具备履行合同所必需设备和专业技术能力专项证明材料</w:t>
      </w:r>
      <w:r>
        <w:rPr>
          <w:rFonts w:ascii="宋体" w:hAnsi="宋体" w:eastAsia="宋体" w:cs="宋体"/>
          <w:b/>
          <w:bCs/>
          <w:kern w:val="0"/>
          <w:szCs w:val="21"/>
          <w:highlight w:val="none"/>
        </w:rPr>
        <w:t>（若有）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致：</w:t>
      </w:r>
      <w:r>
        <w:rPr>
          <w:rFonts w:ascii="宋体" w:hAnsi="宋体" w:eastAsia="宋体" w:cs="宋体"/>
          <w:kern w:val="0"/>
          <w:szCs w:val="21"/>
          <w:highlight w:val="none"/>
          <w:u w:val="singl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现附上我方具备履行合同所</w:t>
      </w:r>
      <w:r>
        <w:rPr>
          <w:rFonts w:ascii="宋体" w:hAnsi="宋体" w:eastAsia="宋体" w:cs="Calibri"/>
          <w:kern w:val="0"/>
          <w:szCs w:val="21"/>
          <w:highlight w:val="none"/>
        </w:rPr>
        <w:t>必需的设备和专业技术能力</w:t>
      </w:r>
      <w:r>
        <w:rPr>
          <w:rFonts w:ascii="宋体" w:hAnsi="宋体" w:eastAsia="宋体" w:cs="宋体"/>
          <w:kern w:val="0"/>
          <w:szCs w:val="21"/>
          <w:highlight w:val="none"/>
        </w:rPr>
        <w:t>的专项证明材料复印件（具体附后），上述证明材料真实有效，否则我方负全部责任。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1、招标文件要求投标人提供“具备履行合同所必需的设备和专业技术能力专项证明材料”的，投标人应按照招标文件规定在此项下提供相应证明材料复印件。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2、投标人提供的相应证明材料复印件均应符合：内容完整、清晰、整洁，并由投标人加盖其单位公章。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二-12-②招标文件规定的其他资格证明文件（若有）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除招标文件另有规定外，招标文件要求提交的除前述资格证明文件外的其他资格证明文件（若有）加盖投标人的单位公章后应在此项下提交。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三</w:t>
      </w:r>
      <w:r>
        <w:rPr>
          <w:rFonts w:ascii="宋体" w:hAnsi="宋体" w:eastAsia="宋体" w:cs="宋体"/>
          <w:b/>
          <w:bCs/>
          <w:kern w:val="0"/>
          <w:szCs w:val="21"/>
          <w:highlight w:val="none"/>
        </w:rPr>
        <w:t>、</w:t>
      </w:r>
      <w:r>
        <w:rPr>
          <w:rFonts w:ascii="宋体" w:hAnsi="宋体" w:eastAsia="宋体" w:cs="Calibri"/>
          <w:b/>
          <w:bCs/>
          <w:kern w:val="0"/>
          <w:szCs w:val="21"/>
          <w:highlight w:val="none"/>
        </w:rPr>
        <w:t>投标保证金</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1、在此项下提交的</w:t>
      </w:r>
      <w:r>
        <w:rPr>
          <w:rFonts w:ascii="宋体" w:hAnsi="宋体" w:eastAsia="宋体" w:cs="宋体"/>
          <w:b/>
          <w:bCs/>
          <w:kern w:val="0"/>
          <w:szCs w:val="21"/>
          <w:highlight w:val="none"/>
        </w:rPr>
        <w:t>“投标保证金”</w:t>
      </w:r>
      <w:r>
        <w:rPr>
          <w:rFonts w:ascii="宋体" w:hAnsi="宋体" w:eastAsia="宋体" w:cs="宋体"/>
          <w:kern w:val="0"/>
          <w:szCs w:val="21"/>
          <w:highlight w:val="none"/>
        </w:rPr>
        <w:t>材料可使用转账凭证复印件或从福建省政府采购网上公开信息系统中下载的有关原始页面的打印件。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2、投标保证金是否已提交的认定按照招标文件第三章规定执行。</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封面格式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福建省政府采购投标文件</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（报价部分）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u w:val="single"/>
        </w:rPr>
        <w:t>（填写正本或副本）</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项目名称：</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备案编号：</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招标编号：</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所投合同包：</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投标人：</w:t>
      </w:r>
      <w:r>
        <w:rPr>
          <w:rFonts w:ascii="宋体" w:hAnsi="宋体" w:eastAsia="宋体" w:cs="宋体"/>
          <w:b/>
          <w:bCs/>
          <w:kern w:val="0"/>
          <w:szCs w:val="21"/>
          <w:highlight w:val="none"/>
          <w:u w:val="single"/>
        </w:rPr>
        <w:t>（填写“全称”）</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u w:val="single"/>
        </w:rPr>
        <w:t>（由投标人填写）</w:t>
      </w:r>
      <w:r>
        <w:rPr>
          <w:rFonts w:ascii="宋体" w:hAnsi="宋体" w:eastAsia="宋体" w:cs="宋体"/>
          <w:b/>
          <w:bCs/>
          <w:kern w:val="0"/>
          <w:szCs w:val="21"/>
          <w:highlight w:val="none"/>
        </w:rPr>
        <w:t>年</w:t>
      </w:r>
      <w:r>
        <w:rPr>
          <w:rFonts w:ascii="宋体" w:hAnsi="宋体" w:eastAsia="宋体" w:cs="宋体"/>
          <w:b/>
          <w:bCs/>
          <w:kern w:val="0"/>
          <w:szCs w:val="21"/>
          <w:highlight w:val="none"/>
          <w:u w:val="single"/>
        </w:rPr>
        <w:t>（由投标人填写）</w:t>
      </w:r>
      <w:r>
        <w:rPr>
          <w:rFonts w:ascii="宋体" w:hAnsi="宋体" w:eastAsia="宋体" w:cs="宋体"/>
          <w:b/>
          <w:bCs/>
          <w:kern w:val="0"/>
          <w:szCs w:val="21"/>
          <w:highlight w:val="none"/>
        </w:rPr>
        <w:t>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Calibri"/>
          <w:b/>
          <w:bCs/>
          <w:kern w:val="0"/>
          <w:szCs w:val="21"/>
          <w:highlight w:val="none"/>
        </w:rPr>
        <w:t>索引</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一、开标一览表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二、投标分项报价表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三、招标文件规定的价格扣除证明材料（若有）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四、招标文件规定的加分证明材料（若有）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一、</w:t>
      </w:r>
      <w:r>
        <w:rPr>
          <w:rFonts w:ascii="宋体" w:hAnsi="宋体" w:eastAsia="宋体" w:cs="Calibri"/>
          <w:b/>
          <w:bCs/>
          <w:kern w:val="0"/>
          <w:szCs w:val="21"/>
          <w:highlight w:val="none"/>
        </w:rPr>
        <w:t>开标一览表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招标编号：</w:t>
      </w:r>
      <w:r>
        <w:rPr>
          <w:rFonts w:ascii="宋体" w:hAnsi="宋体" w:eastAsia="宋体" w:cs="宋体"/>
          <w:kern w:val="0"/>
          <w:szCs w:val="21"/>
          <w:highlight w:val="none"/>
          <w:u w:val="single"/>
        </w:rPr>
        <w:t>                   </w:t>
      </w:r>
    </w:p>
    <w:p>
      <w:pPr>
        <w:widowControl/>
        <w:spacing w:before="100" w:beforeAutospacing="1" w:after="100" w:afterAutospacing="1" w:line="276" w:lineRule="auto"/>
        <w:jc w:val="right"/>
        <w:rPr>
          <w:rFonts w:ascii="宋体" w:hAnsi="宋体" w:eastAsia="宋体" w:cs="宋体"/>
          <w:kern w:val="0"/>
          <w:szCs w:val="21"/>
          <w:highlight w:val="none"/>
        </w:rPr>
      </w:pPr>
      <w:r>
        <w:rPr>
          <w:rFonts w:ascii="宋体" w:hAnsi="宋体" w:eastAsia="宋体" w:cs="宋体"/>
          <w:kern w:val="0"/>
          <w:szCs w:val="21"/>
          <w:highlight w:val="none"/>
        </w:rPr>
        <w:t>货币及单位：人民币元</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018"/>
        <w:gridCol w:w="5715"/>
        <w:gridCol w:w="701"/>
        <w:gridCol w:w="10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73"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568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投标报价</w:t>
            </w:r>
          </w:p>
        </w:tc>
        <w:tc>
          <w:tcPr>
            <w:tcW w:w="67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投标</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保证金</w:t>
            </w:r>
          </w:p>
        </w:tc>
        <w:tc>
          <w:tcPr>
            <w:tcW w:w="104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blCellSpacing w:w="15" w:type="dxa"/>
        </w:trPr>
        <w:tc>
          <w:tcPr>
            <w:tcW w:w="9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568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投标总价（大写金额）：</w:t>
            </w:r>
            <w:r>
              <w:rPr>
                <w:rFonts w:ascii="宋体" w:hAnsi="宋体" w:eastAsia="宋体" w:cs="宋体"/>
                <w:kern w:val="0"/>
                <w:szCs w:val="21"/>
                <w:highlight w:val="none"/>
                <w:u w:val="single"/>
              </w:rPr>
              <w:t>                      </w:t>
            </w:r>
            <w:r>
              <w:rPr>
                <w:rFonts w:ascii="宋体" w:hAnsi="宋体" w:eastAsia="宋体" w:cs="宋体"/>
                <w:kern w:val="0"/>
                <w:szCs w:val="21"/>
                <w:highlight w:val="none"/>
              </w:rPr>
              <w:t>。</w:t>
            </w:r>
          </w:p>
        </w:tc>
        <w:tc>
          <w:tcPr>
            <w:tcW w:w="67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041" w:type="dxa"/>
            <w:vMerge w:val="restart"/>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a.投标报价的明细：详见《投标分项报价表》。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568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投标总价（大写金额）：</w:t>
            </w:r>
            <w:r>
              <w:rPr>
                <w:rFonts w:ascii="宋体" w:hAnsi="宋体" w:eastAsia="宋体" w:cs="宋体"/>
                <w:kern w:val="0"/>
                <w:szCs w:val="21"/>
                <w:highlight w:val="none"/>
                <w:u w:val="single"/>
              </w:rPr>
              <w:t>                      </w:t>
            </w:r>
            <w:r>
              <w:rPr>
                <w:rFonts w:ascii="宋体" w:hAnsi="宋体" w:eastAsia="宋体" w:cs="宋体"/>
                <w:kern w:val="0"/>
                <w:szCs w:val="21"/>
                <w:highlight w:val="none"/>
              </w:rPr>
              <w:t>。</w:t>
            </w:r>
          </w:p>
        </w:tc>
        <w:tc>
          <w:tcPr>
            <w:tcW w:w="67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041" w:type="dxa"/>
            <w:vMerge w:val="continue"/>
            <w:tcBorders>
              <w:top w:val="nil"/>
              <w:left w:val="nil"/>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1、本表应按照下列规定填写：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1.1投标人应按照本表格式填写所投的合同包的“投标报价”。</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1.2本表中列示的“合同包”应与《投标分项报价表》中列示的“合同包”保持一致，即：若本表中列示的“合同包”为“</w:t>
      </w:r>
      <w:r>
        <w:rPr>
          <w:rFonts w:ascii="宋体" w:hAnsi="宋体" w:eastAsia="宋体" w:cs="Calibri"/>
          <w:kern w:val="0"/>
          <w:szCs w:val="21"/>
          <w:highlight w:val="none"/>
        </w:rPr>
        <w:t>1</w:t>
      </w:r>
      <w:r>
        <w:rPr>
          <w:rFonts w:ascii="宋体" w:hAnsi="宋体" w:eastAsia="宋体" w:cs="宋体"/>
          <w:kern w:val="0"/>
          <w:szCs w:val="21"/>
          <w:highlight w:val="none"/>
        </w:rPr>
        <w:t>”时，《投标分项报价表》中列示的“合同包”亦应为“</w:t>
      </w:r>
      <w:r>
        <w:rPr>
          <w:rFonts w:ascii="宋体" w:hAnsi="宋体" w:eastAsia="宋体" w:cs="Calibri"/>
          <w:kern w:val="0"/>
          <w:szCs w:val="21"/>
          <w:highlight w:val="none"/>
        </w:rPr>
        <w:t>1</w:t>
      </w:r>
      <w:r>
        <w:rPr>
          <w:rFonts w:ascii="宋体" w:hAnsi="宋体" w:eastAsia="宋体" w:cs="宋体"/>
          <w:kern w:val="0"/>
          <w:szCs w:val="21"/>
          <w:highlight w:val="none"/>
        </w:rPr>
        <w:t>”，以此类推。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1.3“大写金额”指“投标报价”应用“壹、贰、叁、肆、伍、陆、柒、捌、玖、拾、佰、仟、万、亿、元、角、分、零”等进行填写。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2、纸质投标文件正本中的本表应为原件。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b/>
          <w:bCs/>
          <w:kern w:val="0"/>
          <w:szCs w:val="21"/>
          <w:highlight w:val="none"/>
        </w:rPr>
        <w:br w:type="textWrapping"/>
      </w:r>
      <w:r>
        <w:rPr>
          <w:rFonts w:ascii="宋体" w:hAnsi="宋体" w:eastAsia="宋体" w:cs="宋体"/>
          <w:b/>
          <w:bCs/>
          <w:kern w:val="0"/>
          <w:szCs w:val="21"/>
          <w:highlight w:val="none"/>
        </w:rPr>
        <w:t>二、</w:t>
      </w:r>
      <w:r>
        <w:rPr>
          <w:rFonts w:ascii="宋体" w:hAnsi="宋体" w:eastAsia="宋体" w:cs="Calibri"/>
          <w:b/>
          <w:bCs/>
          <w:kern w:val="0"/>
          <w:szCs w:val="21"/>
          <w:highlight w:val="none"/>
        </w:rPr>
        <w:t>投标分项报价表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招标编号：</w:t>
      </w:r>
      <w:r>
        <w:rPr>
          <w:rFonts w:ascii="宋体" w:hAnsi="宋体" w:eastAsia="宋体" w:cs="宋体"/>
          <w:kern w:val="0"/>
          <w:szCs w:val="21"/>
          <w:highlight w:val="none"/>
          <w:u w:val="single"/>
        </w:rPr>
        <w:t>                   </w:t>
      </w:r>
    </w:p>
    <w:p>
      <w:pPr>
        <w:widowControl/>
        <w:spacing w:before="100" w:beforeAutospacing="1" w:after="100" w:afterAutospacing="1" w:line="276" w:lineRule="auto"/>
        <w:jc w:val="right"/>
        <w:rPr>
          <w:rFonts w:ascii="宋体" w:hAnsi="宋体" w:eastAsia="宋体" w:cs="宋体"/>
          <w:kern w:val="0"/>
          <w:szCs w:val="21"/>
          <w:highlight w:val="none"/>
        </w:rPr>
      </w:pPr>
      <w:r>
        <w:rPr>
          <w:rFonts w:ascii="宋体" w:hAnsi="宋体" w:eastAsia="宋体" w:cs="宋体"/>
          <w:kern w:val="0"/>
          <w:szCs w:val="21"/>
          <w:highlight w:val="none"/>
        </w:rPr>
        <w:t>货币及单位：人民币元</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95"/>
        <w:gridCol w:w="947"/>
        <w:gridCol w:w="1498"/>
        <w:gridCol w:w="1236"/>
        <w:gridCol w:w="851"/>
        <w:gridCol w:w="992"/>
        <w:gridCol w:w="589"/>
        <w:gridCol w:w="1088"/>
        <w:gridCol w:w="8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91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146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投标标的</w:t>
            </w:r>
          </w:p>
        </w:tc>
        <w:tc>
          <w:tcPr>
            <w:tcW w:w="120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规格</w:t>
            </w:r>
          </w:p>
        </w:tc>
        <w:tc>
          <w:tcPr>
            <w:tcW w:w="82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来源地</w:t>
            </w:r>
          </w:p>
        </w:tc>
        <w:tc>
          <w:tcPr>
            <w:tcW w:w="96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单价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55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数量</w:t>
            </w:r>
          </w:p>
        </w:tc>
        <w:tc>
          <w:tcPr>
            <w:tcW w:w="105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总价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77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91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146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20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821"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962"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05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77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vMerge w:val="continue"/>
            <w:tcBorders>
              <w:top w:val="nil"/>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91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46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20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821"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962"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05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77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91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46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20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821"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962"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05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77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1、本表应按照下列规定填写：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宋体" w:hAnsi="宋体" w:eastAsia="宋体" w:cs="Calibri"/>
          <w:kern w:val="0"/>
          <w:szCs w:val="21"/>
          <w:highlight w:val="none"/>
        </w:rPr>
        <w:t>1</w:t>
      </w:r>
      <w:r>
        <w:rPr>
          <w:rFonts w:ascii="宋体" w:hAnsi="宋体" w:eastAsia="宋体" w:cs="宋体"/>
          <w:kern w:val="0"/>
          <w:szCs w:val="21"/>
          <w:highlight w:val="none"/>
        </w:rPr>
        <w:t>”时，本表中列示的“合同包”亦应为“</w:t>
      </w:r>
      <w:r>
        <w:rPr>
          <w:rFonts w:ascii="宋体" w:hAnsi="宋体" w:eastAsia="宋体" w:cs="Calibri"/>
          <w:kern w:val="0"/>
          <w:szCs w:val="21"/>
          <w:highlight w:val="none"/>
        </w:rPr>
        <w:t>1</w:t>
      </w:r>
      <w:r>
        <w:rPr>
          <w:rFonts w:ascii="宋体" w:hAnsi="宋体" w:eastAsia="宋体" w:cs="宋体"/>
          <w:kern w:val="0"/>
          <w:szCs w:val="21"/>
          <w:highlight w:val="none"/>
        </w:rPr>
        <w:t>”，以此类推。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1.2“投标标的”为货物的：</w:t>
      </w:r>
      <w:r>
        <w:rPr>
          <w:rFonts w:ascii="宋体" w:hAnsi="宋体" w:eastAsia="宋体" w:cs="宋体"/>
          <w:b/>
          <w:bCs/>
          <w:kern w:val="0"/>
          <w:szCs w:val="21"/>
          <w:highlight w:val="none"/>
        </w:rPr>
        <w:t>“规格”</w:t>
      </w:r>
      <w:r>
        <w:rPr>
          <w:rFonts w:ascii="宋体" w:hAnsi="宋体" w:eastAsia="宋体" w:cs="宋体"/>
          <w:kern w:val="0"/>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kern w:val="0"/>
          <w:szCs w:val="21"/>
          <w:highlight w:val="none"/>
        </w:rPr>
        <w:t>“来源地”</w:t>
      </w:r>
      <w:r>
        <w:rPr>
          <w:rFonts w:ascii="宋体" w:hAnsi="宋体" w:eastAsia="宋体" w:cs="宋体"/>
          <w:kern w:val="0"/>
          <w:szCs w:val="21"/>
          <w:highlight w:val="none"/>
        </w:rPr>
        <w:t>应填写货物的原产地。</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1.3“投标标的”为服务的：</w:t>
      </w:r>
      <w:r>
        <w:rPr>
          <w:rFonts w:ascii="宋体" w:hAnsi="宋体" w:eastAsia="宋体" w:cs="宋体"/>
          <w:b/>
          <w:bCs/>
          <w:kern w:val="0"/>
          <w:szCs w:val="21"/>
          <w:highlight w:val="none"/>
        </w:rPr>
        <w:t>“规格”</w:t>
      </w:r>
      <w:r>
        <w:rPr>
          <w:rFonts w:ascii="宋体" w:hAnsi="宋体" w:eastAsia="宋体" w:cs="宋体"/>
          <w:kern w:val="0"/>
          <w:szCs w:val="21"/>
          <w:highlight w:val="none"/>
        </w:rPr>
        <w:t>项下应填写服务提供者提供的服务标准及品牌（若有）。</w:t>
      </w:r>
      <w:r>
        <w:rPr>
          <w:rFonts w:ascii="宋体" w:hAnsi="宋体" w:eastAsia="宋体" w:cs="宋体"/>
          <w:b/>
          <w:bCs/>
          <w:kern w:val="0"/>
          <w:szCs w:val="21"/>
          <w:highlight w:val="none"/>
        </w:rPr>
        <w:t>“来源地”</w:t>
      </w:r>
      <w:r>
        <w:rPr>
          <w:rFonts w:ascii="宋体" w:hAnsi="宋体" w:eastAsia="宋体" w:cs="宋体"/>
          <w:kern w:val="0"/>
          <w:szCs w:val="21"/>
          <w:highlight w:val="none"/>
        </w:rPr>
        <w:t>应填写服务提供者的所在地。</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1.4同一合同包中，</w:t>
      </w:r>
      <w:r>
        <w:rPr>
          <w:rFonts w:ascii="宋体" w:hAnsi="宋体" w:eastAsia="宋体" w:cs="宋体"/>
          <w:b/>
          <w:bCs/>
          <w:kern w:val="0"/>
          <w:szCs w:val="21"/>
          <w:highlight w:val="none"/>
        </w:rPr>
        <w:t>“单价（现场）”</w:t>
      </w:r>
      <w:r>
        <w:rPr>
          <w:rFonts w:ascii="宋体" w:hAnsi="宋体" w:eastAsia="宋体" w:cs="宋体"/>
          <w:kern w:val="0"/>
          <w:szCs w:val="21"/>
          <w:highlight w:val="none"/>
        </w:rPr>
        <w:t>×</w:t>
      </w:r>
      <w:r>
        <w:rPr>
          <w:rFonts w:ascii="宋体" w:hAnsi="宋体" w:eastAsia="宋体" w:cs="宋体"/>
          <w:b/>
          <w:bCs/>
          <w:kern w:val="0"/>
          <w:szCs w:val="21"/>
          <w:highlight w:val="none"/>
        </w:rPr>
        <w:t>“数量”</w:t>
      </w:r>
      <w:r>
        <w:rPr>
          <w:rFonts w:ascii="宋体" w:hAnsi="宋体" w:eastAsia="宋体" w:cs="宋体"/>
          <w:kern w:val="0"/>
          <w:szCs w:val="21"/>
          <w:highlight w:val="none"/>
        </w:rPr>
        <w:t>=</w:t>
      </w:r>
      <w:r>
        <w:rPr>
          <w:rFonts w:ascii="宋体" w:hAnsi="宋体" w:eastAsia="宋体" w:cs="宋体"/>
          <w:b/>
          <w:bCs/>
          <w:kern w:val="0"/>
          <w:szCs w:val="21"/>
          <w:highlight w:val="none"/>
        </w:rPr>
        <w:t>“总价（现场）”</w:t>
      </w:r>
      <w:r>
        <w:rPr>
          <w:rFonts w:ascii="宋体" w:hAnsi="宋体" w:eastAsia="宋体" w:cs="宋体"/>
          <w:kern w:val="0"/>
          <w:szCs w:val="21"/>
          <w:highlight w:val="none"/>
        </w:rPr>
        <w:t>，全部品目号</w:t>
      </w:r>
      <w:r>
        <w:rPr>
          <w:rFonts w:ascii="宋体" w:hAnsi="宋体" w:eastAsia="宋体" w:cs="宋体"/>
          <w:b/>
          <w:bCs/>
          <w:kern w:val="0"/>
          <w:szCs w:val="21"/>
          <w:highlight w:val="none"/>
        </w:rPr>
        <w:t>“总价（现场）”</w:t>
      </w:r>
      <w:r>
        <w:rPr>
          <w:rFonts w:ascii="宋体" w:hAnsi="宋体" w:eastAsia="宋体" w:cs="宋体"/>
          <w:kern w:val="0"/>
          <w:szCs w:val="21"/>
          <w:highlight w:val="none"/>
        </w:rPr>
        <w:t>的合计金额应与《开标一览表》中相应合同包列示的</w:t>
      </w:r>
      <w:r>
        <w:rPr>
          <w:rFonts w:ascii="宋体" w:hAnsi="宋体" w:eastAsia="宋体" w:cs="宋体"/>
          <w:b/>
          <w:bCs/>
          <w:kern w:val="0"/>
          <w:szCs w:val="21"/>
          <w:highlight w:val="none"/>
        </w:rPr>
        <w:t>“投标总价”</w:t>
      </w:r>
      <w:r>
        <w:rPr>
          <w:rFonts w:ascii="宋体" w:hAnsi="宋体" w:eastAsia="宋体" w:cs="宋体"/>
          <w:kern w:val="0"/>
          <w:szCs w:val="21"/>
          <w:highlight w:val="none"/>
        </w:rPr>
        <w:t>保持一致。</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1.5若招标文件要求投标人对“备品备件价格、专用工具价格、技术服务费、安装调试费、检验培训费、运输费、保险费、税收”等进行报价的，请在本表的</w:t>
      </w:r>
      <w:r>
        <w:rPr>
          <w:rFonts w:ascii="宋体" w:hAnsi="宋体" w:eastAsia="宋体" w:cs="宋体"/>
          <w:b/>
          <w:bCs/>
          <w:kern w:val="0"/>
          <w:szCs w:val="21"/>
          <w:highlight w:val="none"/>
        </w:rPr>
        <w:t>“备注”</w:t>
      </w:r>
      <w:r>
        <w:rPr>
          <w:rFonts w:ascii="宋体" w:hAnsi="宋体" w:eastAsia="宋体" w:cs="宋体"/>
          <w:kern w:val="0"/>
          <w:szCs w:val="21"/>
          <w:highlight w:val="none"/>
        </w:rPr>
        <w:t>项下填写。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2、纸质投标文件正本中的本表应为原件。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三、招标文件规定的价格扣除证明材料（若有）</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三-1优先类节能产品、环境标志产品价格扣除证明材料（若有）</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三-1-①优先类节能产品、环境标志产品统计表（价格扣除适用，若有）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招标编号：</w:t>
      </w:r>
      <w:r>
        <w:rPr>
          <w:rFonts w:ascii="宋体" w:hAnsi="宋体" w:eastAsia="宋体" w:cs="宋体"/>
          <w:kern w:val="0"/>
          <w:szCs w:val="21"/>
          <w:highlight w:val="none"/>
          <w:u w:val="single"/>
        </w:rPr>
        <w:t>                   </w:t>
      </w:r>
    </w:p>
    <w:p>
      <w:pPr>
        <w:widowControl/>
        <w:spacing w:before="100" w:beforeAutospacing="1" w:after="100" w:afterAutospacing="1" w:line="276" w:lineRule="auto"/>
        <w:jc w:val="right"/>
        <w:rPr>
          <w:rFonts w:ascii="宋体" w:hAnsi="宋体" w:eastAsia="宋体" w:cs="宋体"/>
          <w:kern w:val="0"/>
          <w:szCs w:val="21"/>
          <w:highlight w:val="none"/>
        </w:rPr>
      </w:pPr>
      <w:r>
        <w:rPr>
          <w:rFonts w:ascii="宋体" w:hAnsi="宋体" w:eastAsia="宋体" w:cs="宋体"/>
          <w:kern w:val="0"/>
          <w:szCs w:val="21"/>
          <w:highlight w:val="none"/>
        </w:rPr>
        <w:t>货币及单位：人民币元</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8"/>
        <w:gridCol w:w="1213"/>
        <w:gridCol w:w="1212"/>
        <w:gridCol w:w="1223"/>
        <w:gridCol w:w="1210"/>
        <w:gridCol w:w="1221"/>
        <w:gridCol w:w="12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7257"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118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118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货物名称</w:t>
            </w:r>
          </w:p>
        </w:tc>
        <w:tc>
          <w:tcPr>
            <w:tcW w:w="1193"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单价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数量</w:t>
            </w:r>
          </w:p>
        </w:tc>
        <w:tc>
          <w:tcPr>
            <w:tcW w:w="119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总价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117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118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118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vMerge w:val="continue"/>
            <w:tcBorders>
              <w:top w:val="nil"/>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118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118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备注</w:t>
            </w:r>
          </w:p>
        </w:tc>
        <w:tc>
          <w:tcPr>
            <w:tcW w:w="7257"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a.合同包内属于节能、环境标志产品的报价总金额：</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b.合同包投标总价（报价总金额）：</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c.“合同包内属于节能、环境标志产品的报价总金额”占“合同包投标总价（报价总金额）”的比例（以</w:t>
            </w:r>
            <w:r>
              <w:rPr>
                <w:rFonts w:ascii="宋体" w:hAnsi="宋体" w:eastAsia="宋体" w:cs="Calibri"/>
                <w:kern w:val="0"/>
                <w:szCs w:val="21"/>
                <w:highlight w:val="none"/>
              </w:rPr>
              <w:t>%</w:t>
            </w:r>
            <w:r>
              <w:rPr>
                <w:rFonts w:ascii="宋体" w:hAnsi="宋体" w:eastAsia="宋体" w:cs="宋体"/>
                <w:kern w:val="0"/>
                <w:szCs w:val="21"/>
                <w:highlight w:val="none"/>
              </w:rPr>
              <w:t>列示）：</w:t>
            </w:r>
            <w:r>
              <w:rPr>
                <w:rFonts w:ascii="宋体" w:hAnsi="宋体" w:eastAsia="宋体" w:cs="宋体"/>
                <w:kern w:val="0"/>
                <w:szCs w:val="21"/>
                <w:highlight w:val="none"/>
                <w:u w:val="single"/>
              </w:rPr>
              <w:t>              </w:t>
            </w:r>
            <w:r>
              <w:rPr>
                <w:rFonts w:ascii="宋体" w:hAnsi="宋体" w:eastAsia="宋体" w:cs="宋体"/>
                <w:kern w:val="0"/>
                <w:szCs w:val="21"/>
                <w:highlight w:val="none"/>
              </w:rPr>
              <w:t>。</w:t>
            </w: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1、对节能、环境标志产品计算价格扣除时，只依据投标文件</w:t>
      </w:r>
      <w:r>
        <w:rPr>
          <w:rFonts w:ascii="宋体" w:hAnsi="宋体" w:eastAsia="宋体" w:cs="宋体"/>
          <w:b/>
          <w:bCs/>
          <w:kern w:val="0"/>
          <w:szCs w:val="21"/>
          <w:highlight w:val="none"/>
        </w:rPr>
        <w:t>“三</w:t>
      </w:r>
      <w:r>
        <w:rPr>
          <w:rFonts w:ascii="宋体" w:hAnsi="宋体" w:eastAsia="宋体" w:cs="Calibri"/>
          <w:b/>
          <w:bCs/>
          <w:kern w:val="0"/>
          <w:szCs w:val="21"/>
          <w:highlight w:val="none"/>
        </w:rPr>
        <w:t>-1-</w:t>
      </w:r>
      <w:r>
        <w:rPr>
          <w:rFonts w:ascii="宋体" w:hAnsi="宋体" w:eastAsia="宋体" w:cs="宋体"/>
          <w:b/>
          <w:bCs/>
          <w:kern w:val="0"/>
          <w:szCs w:val="21"/>
          <w:highlight w:val="none"/>
        </w:rPr>
        <w:t>②优先类节能产品、环境标志产品证明材料（价格扣除适用，若有）”。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2、本表以合同包为单位，不同合同包请分别填写；同一合同包请按照其品目号顺序分别填写。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3、具体统计、计算：</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3.2计算结果若除不尽，可四舍五入保留到小数点后两位。</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3.3投标人应按照招标文件要求认真统计、计算，否则评标委员会不予认定。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3.4若无节能、环境标志产品，不填写本表，否则，</w:t>
      </w:r>
      <w:r>
        <w:rPr>
          <w:rFonts w:ascii="宋体" w:hAnsi="宋体" w:eastAsia="宋体" w:cs="宋体"/>
          <w:b/>
          <w:bCs/>
          <w:kern w:val="0"/>
          <w:szCs w:val="21"/>
          <w:highlight w:val="none"/>
        </w:rPr>
        <w:t>视为提供虚假材料。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4、纸质投标文件正本中的本表（若有）应为原件。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b/>
          <w:bCs/>
          <w:kern w:val="0"/>
          <w:szCs w:val="21"/>
          <w:highlight w:val="none"/>
        </w:rPr>
        <w:br w:type="textWrapping"/>
      </w:r>
      <w:r>
        <w:rPr>
          <w:rFonts w:ascii="宋体" w:hAnsi="宋体" w:eastAsia="宋体" w:cs="宋体"/>
          <w:b/>
          <w:bCs/>
          <w:kern w:val="0"/>
          <w:szCs w:val="21"/>
          <w:highlight w:val="none"/>
        </w:rPr>
        <w:t>三-1-②优先类节能产品、环境标志产品证明材料（价格扣除适用，若有）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除招标文件另有规定外，投标人应按照招标文件第二章（表1）第</w:t>
      </w:r>
      <w:r>
        <w:rPr>
          <w:rFonts w:ascii="宋体" w:hAnsi="宋体" w:eastAsia="宋体" w:cs="Calibri"/>
          <w:kern w:val="0"/>
          <w:szCs w:val="21"/>
          <w:highlight w:val="none"/>
        </w:rPr>
        <w:t>13</w:t>
      </w:r>
      <w:r>
        <w:rPr>
          <w:rFonts w:ascii="宋体" w:hAnsi="宋体" w:eastAsia="宋体" w:cs="宋体"/>
          <w:kern w:val="0"/>
          <w:szCs w:val="21"/>
          <w:highlight w:val="none"/>
        </w:rPr>
        <w:t>项规定提供相应证明材料。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b/>
          <w:bCs/>
          <w:kern w:val="0"/>
          <w:szCs w:val="21"/>
          <w:highlight w:val="none"/>
        </w:rPr>
        <w:br w:type="textWrapping"/>
      </w:r>
      <w:r>
        <w:rPr>
          <w:rFonts w:ascii="宋体" w:hAnsi="宋体" w:eastAsia="宋体" w:cs="宋体"/>
          <w:b/>
          <w:bCs/>
          <w:kern w:val="0"/>
          <w:szCs w:val="21"/>
          <w:highlight w:val="none"/>
        </w:rPr>
        <w:t>三-2小型、微型企业产品等价格扣除证明材料（若有）</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三-2-①小型、微型企业产品等统计表（价格扣除适用，若有）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招标编号：</w:t>
      </w:r>
      <w:r>
        <w:rPr>
          <w:rFonts w:ascii="宋体" w:hAnsi="宋体" w:eastAsia="宋体" w:cs="宋体"/>
          <w:kern w:val="0"/>
          <w:szCs w:val="21"/>
          <w:highlight w:val="none"/>
          <w:u w:val="single"/>
        </w:rPr>
        <w:t>                   </w:t>
      </w:r>
    </w:p>
    <w:p>
      <w:pPr>
        <w:widowControl/>
        <w:spacing w:before="100" w:beforeAutospacing="1" w:after="100" w:afterAutospacing="1" w:line="276" w:lineRule="auto"/>
        <w:jc w:val="right"/>
        <w:rPr>
          <w:rFonts w:ascii="宋体" w:hAnsi="宋体" w:eastAsia="宋体" w:cs="宋体"/>
          <w:kern w:val="0"/>
          <w:szCs w:val="21"/>
          <w:highlight w:val="none"/>
        </w:rPr>
      </w:pPr>
      <w:r>
        <w:rPr>
          <w:rFonts w:ascii="宋体" w:hAnsi="宋体" w:eastAsia="宋体" w:cs="宋体"/>
          <w:kern w:val="0"/>
          <w:szCs w:val="21"/>
          <w:highlight w:val="none"/>
        </w:rPr>
        <w:t>货币及单位：人民币元</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3"/>
        <w:gridCol w:w="1200"/>
        <w:gridCol w:w="1072"/>
        <w:gridCol w:w="1001"/>
        <w:gridCol w:w="720"/>
        <w:gridCol w:w="1000"/>
        <w:gridCol w:w="1128"/>
        <w:gridCol w:w="11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7262" w:type="dxa"/>
            <w:gridSpan w:val="7"/>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11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104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采购标的</w:t>
            </w:r>
          </w:p>
        </w:tc>
        <w:tc>
          <w:tcPr>
            <w:tcW w:w="97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单价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6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数量</w:t>
            </w:r>
          </w:p>
        </w:tc>
        <w:tc>
          <w:tcPr>
            <w:tcW w:w="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总价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109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制造厂商</w:t>
            </w:r>
          </w:p>
        </w:tc>
        <w:tc>
          <w:tcPr>
            <w:tcW w:w="114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11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104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97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6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09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4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vMerge w:val="continue"/>
            <w:tcBorders>
              <w:top w:val="nil"/>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11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104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97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6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09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4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备注</w:t>
            </w:r>
          </w:p>
        </w:tc>
        <w:tc>
          <w:tcPr>
            <w:tcW w:w="7262" w:type="dxa"/>
            <w:gridSpan w:val="7"/>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合同包内属于小型、微型企业产品等的报价总金额：</w:t>
            </w:r>
            <w:r>
              <w:rPr>
                <w:rFonts w:ascii="宋体" w:hAnsi="宋体" w:eastAsia="宋体" w:cs="宋体"/>
                <w:kern w:val="0"/>
                <w:szCs w:val="21"/>
                <w:highlight w:val="none"/>
                <w:u w:val="single"/>
              </w:rPr>
              <w:t>              </w:t>
            </w:r>
            <w:r>
              <w:rPr>
                <w:rFonts w:ascii="宋体" w:hAnsi="宋体" w:eastAsia="宋体" w:cs="宋体"/>
                <w:kern w:val="0"/>
                <w:szCs w:val="21"/>
                <w:highlight w:val="none"/>
              </w:rPr>
              <w:t>。</w:t>
            </w: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1、对小型、微型企业产品等计算价格扣除时，只依据投标文件</w:t>
      </w:r>
      <w:r>
        <w:rPr>
          <w:rFonts w:ascii="宋体" w:hAnsi="宋体" w:eastAsia="宋体" w:cs="宋体"/>
          <w:b/>
          <w:bCs/>
          <w:kern w:val="0"/>
          <w:szCs w:val="21"/>
          <w:highlight w:val="none"/>
        </w:rPr>
        <w:t>“三</w:t>
      </w:r>
      <w:r>
        <w:rPr>
          <w:rFonts w:ascii="宋体" w:hAnsi="宋体" w:eastAsia="宋体" w:cs="Calibri"/>
          <w:b/>
          <w:bCs/>
          <w:kern w:val="0"/>
          <w:szCs w:val="21"/>
          <w:highlight w:val="none"/>
        </w:rPr>
        <w:t>-2-</w:t>
      </w:r>
      <w:r>
        <w:rPr>
          <w:rFonts w:ascii="宋体" w:hAnsi="宋体" w:eastAsia="宋体" w:cs="宋体"/>
          <w:b/>
          <w:bCs/>
          <w:kern w:val="0"/>
          <w:szCs w:val="21"/>
          <w:highlight w:val="none"/>
        </w:rPr>
        <w:t>②中小企业声明函（价格扣除适用，若有）”及“三</w:t>
      </w:r>
      <w:r>
        <w:rPr>
          <w:rFonts w:ascii="宋体" w:hAnsi="宋体" w:eastAsia="宋体" w:cs="Calibri"/>
          <w:b/>
          <w:bCs/>
          <w:kern w:val="0"/>
          <w:szCs w:val="21"/>
          <w:highlight w:val="none"/>
        </w:rPr>
        <w:t>-2-</w:t>
      </w:r>
      <w:r>
        <w:rPr>
          <w:rFonts w:ascii="宋体" w:hAnsi="宋体" w:eastAsia="宋体" w:cs="宋体"/>
          <w:b/>
          <w:bCs/>
          <w:kern w:val="0"/>
          <w:szCs w:val="21"/>
          <w:highlight w:val="none"/>
        </w:rPr>
        <w:t>③小型、微型企业等证明材料（价格扣除适用，若有）”。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2、本表以合同包为单位，不同合同包请分别填写；同一合同包请按照其品目号顺序分别填写。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w:t>
      </w:r>
      <w:r>
        <w:rPr>
          <w:rFonts w:ascii="宋体" w:hAnsi="宋体" w:eastAsia="宋体" w:cs="宋体"/>
          <w:b/>
          <w:bCs/>
          <w:kern w:val="0"/>
          <w:szCs w:val="21"/>
          <w:highlight w:val="none"/>
        </w:rPr>
        <w:t>除本表第4条规定情形外，小型、微型企业（含监狱企业）承担的工程或提供的服务不享受价格扣除。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4、符合财政部、民政部、中国残联文件（财库</w:t>
      </w:r>
      <w:r>
        <w:rPr>
          <w:rFonts w:ascii="宋体" w:hAnsi="宋体" w:eastAsia="宋体" w:cs="Calibri"/>
          <w:kern w:val="0"/>
          <w:szCs w:val="21"/>
          <w:highlight w:val="none"/>
        </w:rPr>
        <w:t>[2017]141</w:t>
      </w:r>
      <w:r>
        <w:rPr>
          <w:rFonts w:ascii="宋体" w:hAnsi="宋体" w:eastAsia="宋体" w:cs="宋体"/>
          <w:kern w:val="0"/>
          <w:szCs w:val="21"/>
          <w:highlight w:val="none"/>
        </w:rPr>
        <w:t>号）规定的残疾人福利性单位提供本单位制造的货物、承担的工程或服务，或提供其他残疾人福利性单位制造的货物（不包括使用非残疾人福利性单位注册商标的货物）</w:t>
      </w:r>
      <w:r>
        <w:rPr>
          <w:rFonts w:ascii="宋体" w:hAnsi="宋体" w:eastAsia="宋体" w:cs="宋体"/>
          <w:b/>
          <w:bCs/>
          <w:kern w:val="0"/>
          <w:szCs w:val="21"/>
          <w:highlight w:val="none"/>
        </w:rPr>
        <w:t>可享受价格扣除。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5、纸质投标文件正本中的本表（若有）应为原件。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b/>
          <w:bCs/>
          <w:kern w:val="0"/>
          <w:szCs w:val="21"/>
          <w:highlight w:val="none"/>
        </w:rPr>
        <w:br w:type="textWrapping"/>
      </w:r>
      <w:r>
        <w:rPr>
          <w:rFonts w:ascii="宋体" w:hAnsi="宋体" w:eastAsia="宋体" w:cs="宋体"/>
          <w:b/>
          <w:bCs/>
          <w:kern w:val="0"/>
          <w:szCs w:val="21"/>
          <w:highlight w:val="none"/>
        </w:rPr>
        <w:t>三-2-②中小企业声明函（价格扣除适用，若有）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本投标人郑重声明，根据《政府采购促进中小企业发展暂行办法》（财库[2011]181号）的规定，本投标人为</w:t>
      </w:r>
      <w:r>
        <w:rPr>
          <w:rFonts w:ascii="宋体" w:hAnsi="宋体" w:eastAsia="宋体" w:cs="宋体"/>
          <w:kern w:val="0"/>
          <w:szCs w:val="21"/>
          <w:highlight w:val="none"/>
          <w:u w:val="single"/>
        </w:rPr>
        <w:t>（填写“中型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小型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微型”）</w:t>
      </w:r>
      <w:r>
        <w:rPr>
          <w:rFonts w:ascii="宋体" w:hAnsi="宋体" w:eastAsia="宋体" w:cs="宋体"/>
          <w:kern w:val="0"/>
          <w:szCs w:val="21"/>
          <w:highlight w:val="none"/>
        </w:rPr>
        <w:t>企业。即本投标人同时满足以下条件：</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1、根据《工业和信息化部、国家统计局、国家发展和改革委员会、财政部关于印发中小企业划型标准规定的通知》（工信部联企业</w:t>
      </w:r>
      <w:r>
        <w:rPr>
          <w:rFonts w:ascii="宋体" w:hAnsi="宋体" w:eastAsia="宋体" w:cs="Calibri"/>
          <w:kern w:val="0"/>
          <w:szCs w:val="21"/>
          <w:highlight w:val="none"/>
        </w:rPr>
        <w:t>[2011]300</w:t>
      </w:r>
      <w:r>
        <w:rPr>
          <w:rFonts w:ascii="宋体" w:hAnsi="宋体" w:eastAsia="宋体" w:cs="宋体"/>
          <w:kern w:val="0"/>
          <w:szCs w:val="21"/>
          <w:highlight w:val="none"/>
        </w:rPr>
        <w:t>号）规定的划分标准，本投标人为</w:t>
      </w:r>
      <w:r>
        <w:rPr>
          <w:rFonts w:ascii="宋体" w:hAnsi="宋体" w:eastAsia="宋体" w:cs="宋体"/>
          <w:kern w:val="0"/>
          <w:szCs w:val="21"/>
          <w:highlight w:val="none"/>
          <w:u w:val="single"/>
        </w:rPr>
        <w:t>  （填写“中型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小型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微型”）</w:t>
      </w:r>
      <w:r>
        <w:rPr>
          <w:rFonts w:ascii="宋体" w:hAnsi="宋体" w:eastAsia="宋体" w:cs="宋体"/>
          <w:kern w:val="0"/>
          <w:szCs w:val="21"/>
          <w:highlight w:val="none"/>
        </w:rPr>
        <w:t>企业。</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2、本投标人参加贵单位组织的</w:t>
      </w:r>
      <w:r>
        <w:rPr>
          <w:rFonts w:ascii="宋体" w:hAnsi="宋体" w:eastAsia="宋体" w:cs="宋体"/>
          <w:kern w:val="0"/>
          <w:szCs w:val="21"/>
          <w:highlight w:val="none"/>
          <w:u w:val="single"/>
        </w:rPr>
        <w:t xml:space="preserve"> （填写“项目名称”） </w:t>
      </w:r>
      <w:r>
        <w:rPr>
          <w:rFonts w:ascii="宋体" w:hAnsi="宋体" w:eastAsia="宋体" w:cs="宋体"/>
          <w:kern w:val="0"/>
          <w:szCs w:val="21"/>
          <w:highlight w:val="none"/>
        </w:rPr>
        <w:t>项目采购活动，其中：</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①货物（不包括使用大型企业注册商标的货物）：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）提供本投标人制造的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货物；或</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）提供其他</w:t>
      </w:r>
      <w:r>
        <w:rPr>
          <w:rFonts w:ascii="宋体" w:hAnsi="宋体" w:eastAsia="宋体" w:cs="宋体"/>
          <w:kern w:val="0"/>
          <w:szCs w:val="21"/>
          <w:highlight w:val="none"/>
          <w:u w:val="single"/>
        </w:rPr>
        <w:t>（填写“中型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小型</w:t>
      </w:r>
      <w:r>
        <w:rPr>
          <w:rFonts w:ascii="宋体" w:hAnsi="宋体" w:eastAsia="宋体" w:cs="Calibri"/>
          <w:kern w:val="0"/>
          <w:szCs w:val="21"/>
          <w:highlight w:val="none"/>
          <w:u w:val="single"/>
        </w:rPr>
        <w:t>/</w:t>
      </w:r>
      <w:r>
        <w:rPr>
          <w:rFonts w:ascii="宋体" w:hAnsi="宋体" w:eastAsia="宋体" w:cs="宋体"/>
          <w:kern w:val="0"/>
          <w:szCs w:val="21"/>
          <w:highlight w:val="none"/>
          <w:u w:val="single"/>
        </w:rPr>
        <w:t>微型”）</w:t>
      </w:r>
      <w:r>
        <w:rPr>
          <w:rFonts w:ascii="宋体" w:hAnsi="宋体" w:eastAsia="宋体" w:cs="宋体"/>
          <w:kern w:val="0"/>
          <w:szCs w:val="21"/>
          <w:highlight w:val="none"/>
        </w:rPr>
        <w:t>企业制造的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②工程：</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）由本投标人承担的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工程。</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③服务：</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）由本投标人提供的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服务。</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本投标人对上述声明的真实性负责。如有虚假，将依法承担相应责任。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1、请投标人按照实际情况编制填写本声明函，并在相应的（）中打“√”。</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2、投标人应认真对照《工业和信息化部、国家统计局、国家发展和改革委员会、财政部关于印发中小企业划型标准规定的通知》（工信部联企业</w:t>
      </w:r>
      <w:r>
        <w:rPr>
          <w:rFonts w:ascii="宋体" w:hAnsi="宋体" w:eastAsia="宋体" w:cs="Calibri"/>
          <w:kern w:val="0"/>
          <w:szCs w:val="21"/>
          <w:highlight w:val="none"/>
        </w:rPr>
        <w:t>[2011]300</w:t>
      </w:r>
      <w:r>
        <w:rPr>
          <w:rFonts w:ascii="宋体" w:hAnsi="宋体" w:eastAsia="宋体" w:cs="宋体"/>
          <w:kern w:val="0"/>
          <w:szCs w:val="21"/>
          <w:highlight w:val="none"/>
        </w:rPr>
        <w:t>号）规定的划分标准，并按照国家统计局现行的关于统计上大中小微型企业划分办法的有关规定准确划分企业类型。</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3、若《中小企业声明函》内容不真实，</w:t>
      </w:r>
      <w:r>
        <w:rPr>
          <w:rFonts w:ascii="宋体" w:hAnsi="宋体" w:eastAsia="宋体" w:cs="宋体"/>
          <w:b/>
          <w:bCs/>
          <w:kern w:val="0"/>
          <w:szCs w:val="21"/>
          <w:highlight w:val="none"/>
        </w:rPr>
        <w:t>视为提供虚假材料</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4、投标人为监狱企业的，可不填写本声明函。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5、投标人为残疾人福利性单位的，可不填写本声明函。</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6、纸质投标文件正本中的本声明函（若有）应为原件。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三-2-③小型、微型企业等证明材料（价格扣除适用，若有）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1、投标人应按照招标文件要求提供相应证明材料，证明材料应与《中小企业声明函》的内容相一致，否则视为《中小企业声明函》内容不真实。</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2、投标人为监狱企业的，根据其提供的由省级以上监狱管理局、戒毒管理局（含新疆生产建设兵团）出具的属于监狱企业的证明文件进行认定，监狱企业视同小型、微型企业。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附：</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残疾人福利性单位声明函（价格扣除适用，若有）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hAnsi="宋体" w:eastAsia="宋体" w:cs="宋体"/>
          <w:kern w:val="0"/>
          <w:szCs w:val="21"/>
          <w:highlight w:val="none"/>
          <w:u w:val="single"/>
        </w:rPr>
        <w:t>（填写“项目名称”）</w:t>
      </w:r>
      <w:r>
        <w:rPr>
          <w:rFonts w:ascii="宋体" w:hAnsi="宋体" w:eastAsia="宋体" w:cs="宋体"/>
          <w:kern w:val="0"/>
          <w:szCs w:val="21"/>
          <w:highlight w:val="none"/>
        </w:rPr>
        <w:t>项目采购活动：</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）提供本投标人制造的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）由本投标人承担的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工程，</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）由本投标人提供的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服务；或</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）提供其他残疾人福利性单位制造的</w:t>
      </w:r>
      <w:r>
        <w:rPr>
          <w:rFonts w:ascii="宋体" w:hAnsi="宋体" w:eastAsia="宋体" w:cs="宋体"/>
          <w:kern w:val="0"/>
          <w:szCs w:val="21"/>
          <w:highlight w:val="none"/>
          <w:u w:val="single"/>
        </w:rPr>
        <w:t>（填写“所投合同包、品目号”）</w:t>
      </w:r>
      <w:r>
        <w:rPr>
          <w:rFonts w:ascii="宋体" w:hAnsi="宋体" w:eastAsia="宋体" w:cs="宋体"/>
          <w:kern w:val="0"/>
          <w:szCs w:val="21"/>
          <w:highlight w:val="none"/>
        </w:rPr>
        <w:t>货物（不包括使用非残疾人福利性单位注册商标的货物）。</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本投标人对上述声明的真实性负责。如有虚假，将依法承担相应责任。</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1、请投标人按照实际情况编制填写本声明函，并在相应的（）中打“√”。</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2、纸质投标文件正本中的本声明函（若有）应为原件。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3、若《残疾人福利性单位声明函》内容不真实，</w:t>
      </w:r>
      <w:r>
        <w:rPr>
          <w:rFonts w:ascii="宋体" w:hAnsi="宋体" w:eastAsia="宋体" w:cs="宋体"/>
          <w:b/>
          <w:bCs/>
          <w:kern w:val="0"/>
          <w:szCs w:val="21"/>
          <w:highlight w:val="none"/>
        </w:rPr>
        <w:t>视为提供虚假材料</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4、符合财政部、民政部、中国残联文件（财库</w:t>
      </w:r>
      <w:r>
        <w:rPr>
          <w:rFonts w:ascii="宋体" w:hAnsi="宋体" w:eastAsia="宋体" w:cs="Calibri"/>
          <w:kern w:val="0"/>
          <w:szCs w:val="21"/>
          <w:highlight w:val="none"/>
        </w:rPr>
        <w:t>[2017]141</w:t>
      </w:r>
      <w:r>
        <w:rPr>
          <w:rFonts w:ascii="宋体" w:hAnsi="宋体" w:eastAsia="宋体" w:cs="宋体"/>
          <w:kern w:val="0"/>
          <w:szCs w:val="21"/>
          <w:highlight w:val="none"/>
        </w:rPr>
        <w:t>号）规定的残疾人福利性单位提供本单位制造的货物、承担的工程或服务，或提供其他残疾人福利性单位制造的货物（不包括使用非残疾人福利性单位注册商标的货物）</w:t>
      </w:r>
      <w:r>
        <w:rPr>
          <w:rFonts w:ascii="宋体" w:hAnsi="宋体" w:eastAsia="宋体" w:cs="宋体"/>
          <w:b/>
          <w:bCs/>
          <w:kern w:val="0"/>
          <w:szCs w:val="21"/>
          <w:highlight w:val="none"/>
        </w:rPr>
        <w:t>可享受价格扣除。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Calibri"/>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三-3招标文件规定的其他价格扣除证明材料（若有）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若投标人可享受招标文件规定的除</w:t>
      </w:r>
      <w:r>
        <w:rPr>
          <w:rFonts w:ascii="宋体" w:hAnsi="宋体" w:eastAsia="宋体" w:cs="宋体"/>
          <w:b/>
          <w:bCs/>
          <w:kern w:val="0"/>
          <w:szCs w:val="21"/>
          <w:highlight w:val="none"/>
        </w:rPr>
        <w:t>“节能（非强制类）、环境标志产品价格扣除”及“小型、微型企业产品等价格扣除”</w:t>
      </w:r>
      <w:r>
        <w:rPr>
          <w:rFonts w:ascii="宋体" w:hAnsi="宋体" w:eastAsia="宋体" w:cs="宋体"/>
          <w:kern w:val="0"/>
          <w:szCs w:val="21"/>
          <w:highlight w:val="none"/>
        </w:rPr>
        <w:t>外的其他价格扣除优惠，则投标人应按照招标文件要求提供相应证明材料。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四、招标文件规定的加分证明材料（若有）</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四-1优先类节能产品、环境标志产品加分证明材料（若有）</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四-1-①优先类节能产品、环境标志产品统计表（加分适用，若有）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招标编号：</w:t>
      </w:r>
      <w:r>
        <w:rPr>
          <w:rFonts w:ascii="宋体" w:hAnsi="宋体" w:eastAsia="宋体" w:cs="宋体"/>
          <w:kern w:val="0"/>
          <w:szCs w:val="21"/>
          <w:highlight w:val="none"/>
          <w:u w:val="single"/>
        </w:rPr>
        <w:t>                   </w:t>
      </w:r>
    </w:p>
    <w:p>
      <w:pPr>
        <w:widowControl/>
        <w:spacing w:before="100" w:beforeAutospacing="1" w:after="100" w:afterAutospacing="1" w:line="276" w:lineRule="auto"/>
        <w:jc w:val="right"/>
        <w:rPr>
          <w:rFonts w:ascii="宋体" w:hAnsi="宋体" w:eastAsia="宋体" w:cs="宋体"/>
          <w:kern w:val="0"/>
          <w:szCs w:val="21"/>
          <w:highlight w:val="none"/>
        </w:rPr>
      </w:pPr>
      <w:r>
        <w:rPr>
          <w:rFonts w:ascii="宋体" w:hAnsi="宋体" w:eastAsia="宋体" w:cs="宋体"/>
          <w:kern w:val="0"/>
          <w:szCs w:val="21"/>
          <w:highlight w:val="none"/>
        </w:rPr>
        <w:t>货币及单位：人民币元</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8"/>
        <w:gridCol w:w="1213"/>
        <w:gridCol w:w="1212"/>
        <w:gridCol w:w="1223"/>
        <w:gridCol w:w="1210"/>
        <w:gridCol w:w="1221"/>
        <w:gridCol w:w="12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7257"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118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118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货物名称</w:t>
            </w:r>
          </w:p>
        </w:tc>
        <w:tc>
          <w:tcPr>
            <w:tcW w:w="1193"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单价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数量</w:t>
            </w:r>
          </w:p>
        </w:tc>
        <w:tc>
          <w:tcPr>
            <w:tcW w:w="119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总价</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（现场）</w:t>
            </w:r>
          </w:p>
        </w:tc>
        <w:tc>
          <w:tcPr>
            <w:tcW w:w="117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118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118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vMerge w:val="continue"/>
            <w:tcBorders>
              <w:top w:val="nil"/>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118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118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备注</w:t>
            </w:r>
          </w:p>
        </w:tc>
        <w:tc>
          <w:tcPr>
            <w:tcW w:w="7257"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a.合同包内属于节能、环境标志产品的报价总金额：</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b.合同包投标总价（报价总金额）：</w:t>
            </w:r>
            <w:r>
              <w:rPr>
                <w:rFonts w:ascii="宋体" w:hAnsi="宋体" w:eastAsia="宋体" w:cs="宋体"/>
                <w:kern w:val="0"/>
                <w:szCs w:val="21"/>
                <w:highlight w:val="none"/>
                <w:u w:val="single"/>
              </w:rPr>
              <w:t>              </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c.“合同包内属于节能、环境标志产品的报价总金额”占“合同包投标总价（报价总金额）”的比例（以</w:t>
            </w:r>
            <w:r>
              <w:rPr>
                <w:rFonts w:ascii="宋体" w:hAnsi="宋体" w:eastAsia="宋体" w:cs="Calibri"/>
                <w:kern w:val="0"/>
                <w:szCs w:val="21"/>
                <w:highlight w:val="none"/>
              </w:rPr>
              <w:t>%</w:t>
            </w:r>
            <w:r>
              <w:rPr>
                <w:rFonts w:ascii="宋体" w:hAnsi="宋体" w:eastAsia="宋体" w:cs="宋体"/>
                <w:kern w:val="0"/>
                <w:szCs w:val="21"/>
                <w:highlight w:val="none"/>
              </w:rPr>
              <w:t>列示）：</w:t>
            </w:r>
            <w:r>
              <w:rPr>
                <w:rFonts w:ascii="宋体" w:hAnsi="宋体" w:eastAsia="宋体" w:cs="宋体"/>
                <w:kern w:val="0"/>
                <w:szCs w:val="21"/>
                <w:highlight w:val="none"/>
                <w:u w:val="single"/>
              </w:rPr>
              <w:t>              </w:t>
            </w:r>
            <w:r>
              <w:rPr>
                <w:rFonts w:ascii="宋体" w:hAnsi="宋体" w:eastAsia="宋体" w:cs="宋体"/>
                <w:kern w:val="0"/>
                <w:szCs w:val="21"/>
                <w:highlight w:val="none"/>
              </w:rPr>
              <w:t>。</w:t>
            </w: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1、对节能、环境标志产品计算加分时，只依据投标文件</w:t>
      </w:r>
      <w:r>
        <w:rPr>
          <w:rFonts w:ascii="宋体" w:hAnsi="宋体" w:eastAsia="宋体" w:cs="宋体"/>
          <w:b/>
          <w:bCs/>
          <w:kern w:val="0"/>
          <w:szCs w:val="21"/>
          <w:highlight w:val="none"/>
        </w:rPr>
        <w:t>“四</w:t>
      </w:r>
      <w:r>
        <w:rPr>
          <w:rFonts w:ascii="宋体" w:hAnsi="宋体" w:eastAsia="宋体" w:cs="Calibri"/>
          <w:b/>
          <w:bCs/>
          <w:kern w:val="0"/>
          <w:szCs w:val="21"/>
          <w:highlight w:val="none"/>
        </w:rPr>
        <w:t>-1-</w:t>
      </w:r>
      <w:r>
        <w:rPr>
          <w:rFonts w:ascii="宋体" w:hAnsi="宋体" w:eastAsia="宋体" w:cs="宋体"/>
          <w:b/>
          <w:bCs/>
          <w:kern w:val="0"/>
          <w:szCs w:val="21"/>
          <w:highlight w:val="none"/>
        </w:rPr>
        <w:t>②优先类节能产品、环境标志产品加分证明材料（加分适用，若有）”。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2、本表以合同包为单位，不同合同包请分别填写；同一合同包请按照其品目号顺序分别填写。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3、具体统计、计算：</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3.1</w:t>
      </w:r>
      <w:r>
        <w:rPr>
          <w:rFonts w:ascii="宋体" w:hAnsi="宋体" w:eastAsia="宋体" w:cs="Calibri"/>
          <w:kern w:val="0"/>
          <w:szCs w:val="21"/>
          <w:highlight w:val="none"/>
        </w:rPr>
        <w:t> </w:t>
      </w:r>
      <w:r>
        <w:rPr>
          <w:rFonts w:ascii="宋体" w:hAnsi="宋体" w:eastAsia="宋体" w:cs="宋体"/>
          <w:kern w:val="0"/>
          <w:szCs w:val="21"/>
          <w:highlight w:val="none"/>
        </w:rPr>
        <w:t>若节能、环境标志产品仅是构成投标产品的部件、组件或零件，则该投标产品不享受鼓励优惠政策。同一品目中各认证证书不重复计算加分。强制类节能产品不享受加分。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3.2计算结果若除不尽，可四舍五入保留到小数点后两位。</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3.3投标人应按照招标文件要求认真统计、计算，否则评标委员会不予认定。</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3.4若无节能、环境标志产品，不填写本表，否则，</w:t>
      </w:r>
      <w:r>
        <w:rPr>
          <w:rFonts w:ascii="宋体" w:hAnsi="宋体" w:eastAsia="宋体" w:cs="宋体"/>
          <w:b/>
          <w:bCs/>
          <w:kern w:val="0"/>
          <w:szCs w:val="21"/>
          <w:highlight w:val="none"/>
        </w:rPr>
        <w:t>视为提供虚假材料</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4、纸质投标文件正本中的本表（若有）应为原件。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b/>
          <w:bCs/>
          <w:kern w:val="0"/>
          <w:szCs w:val="21"/>
          <w:highlight w:val="none"/>
        </w:rPr>
        <w:br w:type="textWrapping"/>
      </w:r>
      <w:r>
        <w:rPr>
          <w:rFonts w:ascii="宋体" w:hAnsi="宋体" w:eastAsia="宋体" w:cs="宋体"/>
          <w:b/>
          <w:bCs/>
          <w:kern w:val="0"/>
          <w:szCs w:val="21"/>
          <w:highlight w:val="none"/>
        </w:rPr>
        <w:t>四-1-②优先类节能产品、环境标志产品证明材料（加分适用，若有）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b/>
          <w:bCs/>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除招标文件另有规定外，投标人应按照招标文件第二章（表1）第</w:t>
      </w:r>
      <w:r>
        <w:rPr>
          <w:rFonts w:ascii="宋体" w:hAnsi="宋体" w:eastAsia="宋体" w:cs="Calibri"/>
          <w:kern w:val="0"/>
          <w:szCs w:val="21"/>
          <w:highlight w:val="none"/>
        </w:rPr>
        <w:t>13</w:t>
      </w:r>
      <w:r>
        <w:rPr>
          <w:rFonts w:ascii="宋体" w:hAnsi="宋体" w:eastAsia="宋体" w:cs="宋体"/>
          <w:kern w:val="0"/>
          <w:szCs w:val="21"/>
          <w:highlight w:val="none"/>
        </w:rPr>
        <w:t>项规定提供相应证明材料。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kern w:val="0"/>
          <w:szCs w:val="21"/>
          <w:highlight w:val="none"/>
        </w:rPr>
        <w:t>四</w:t>
      </w:r>
      <w:r>
        <w:rPr>
          <w:rFonts w:ascii="宋体" w:hAnsi="宋体" w:eastAsia="宋体" w:cs="宋体"/>
          <w:b/>
          <w:bCs/>
          <w:kern w:val="0"/>
          <w:szCs w:val="21"/>
          <w:highlight w:val="none"/>
        </w:rPr>
        <w:t>-2招标文件规定的其他加分证明材料（若有）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若投标人可享受招标文件规定的除</w:t>
      </w:r>
      <w:r>
        <w:rPr>
          <w:rFonts w:ascii="宋体" w:hAnsi="宋体" w:eastAsia="宋体" w:cs="宋体"/>
          <w:b/>
          <w:bCs/>
          <w:kern w:val="0"/>
          <w:szCs w:val="21"/>
          <w:highlight w:val="none"/>
        </w:rPr>
        <w:t>“优先类节能产品、环境标志产品加分”</w:t>
      </w:r>
      <w:r>
        <w:rPr>
          <w:rFonts w:ascii="宋体" w:hAnsi="宋体" w:eastAsia="宋体" w:cs="宋体"/>
          <w:kern w:val="0"/>
          <w:szCs w:val="21"/>
          <w:highlight w:val="none"/>
        </w:rPr>
        <w:t>外的其他加分优惠，则投标人应按照招标文件要求提供相应证明材料。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封面格式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福建省政府采购投标文件</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（技术商务部分）</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u w:val="single"/>
        </w:rPr>
        <w:t>（填写正本或副本）</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项目名称：</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备案编号：</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招标编号：</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ind w:firstLine="1920"/>
        <w:jc w:val="left"/>
        <w:rPr>
          <w:rFonts w:ascii="宋体" w:hAnsi="宋体" w:eastAsia="宋体" w:cs="宋体"/>
          <w:kern w:val="0"/>
          <w:szCs w:val="21"/>
          <w:highlight w:val="none"/>
        </w:rPr>
      </w:pPr>
      <w:r>
        <w:rPr>
          <w:rFonts w:ascii="宋体" w:hAnsi="宋体" w:eastAsia="宋体" w:cs="宋体"/>
          <w:b/>
          <w:bCs/>
          <w:kern w:val="0"/>
          <w:szCs w:val="21"/>
          <w:highlight w:val="none"/>
        </w:rPr>
        <w:t>所投合同包：</w:t>
      </w:r>
      <w:r>
        <w:rPr>
          <w:rFonts w:ascii="宋体" w:hAnsi="宋体" w:eastAsia="宋体" w:cs="宋体"/>
          <w:b/>
          <w:bCs/>
          <w:kern w:val="0"/>
          <w:szCs w:val="21"/>
          <w:highlight w:val="none"/>
          <w:u w:val="single"/>
        </w:rPr>
        <w:t>（由投标人填写）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rPr>
        <w:t>投标人：</w:t>
      </w:r>
      <w:r>
        <w:rPr>
          <w:rFonts w:ascii="宋体" w:hAnsi="宋体" w:eastAsia="宋体" w:cs="宋体"/>
          <w:b/>
          <w:bCs/>
          <w:kern w:val="0"/>
          <w:szCs w:val="21"/>
          <w:highlight w:val="none"/>
          <w:u w:val="single"/>
        </w:rPr>
        <w:t>（填写“全称”）</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b/>
          <w:bCs/>
          <w:kern w:val="0"/>
          <w:szCs w:val="21"/>
          <w:highlight w:val="none"/>
          <w:u w:val="single"/>
        </w:rPr>
        <w:t>（由投标人填写）</w:t>
      </w:r>
      <w:r>
        <w:rPr>
          <w:rFonts w:ascii="宋体" w:hAnsi="宋体" w:eastAsia="宋体" w:cs="宋体"/>
          <w:b/>
          <w:bCs/>
          <w:kern w:val="0"/>
          <w:szCs w:val="21"/>
          <w:highlight w:val="none"/>
        </w:rPr>
        <w:t>年</w:t>
      </w:r>
      <w:r>
        <w:rPr>
          <w:rFonts w:ascii="宋体" w:hAnsi="宋体" w:eastAsia="宋体" w:cs="宋体"/>
          <w:b/>
          <w:bCs/>
          <w:kern w:val="0"/>
          <w:szCs w:val="21"/>
          <w:highlight w:val="none"/>
          <w:u w:val="single"/>
        </w:rPr>
        <w:t>（由投标人填写）</w:t>
      </w:r>
      <w:r>
        <w:rPr>
          <w:rFonts w:ascii="宋体" w:hAnsi="宋体" w:eastAsia="宋体" w:cs="宋体"/>
          <w:b/>
          <w:bCs/>
          <w:kern w:val="0"/>
          <w:szCs w:val="21"/>
          <w:highlight w:val="none"/>
        </w:rPr>
        <w:t>月</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Calibri"/>
          <w:b/>
          <w:bCs/>
          <w:kern w:val="0"/>
          <w:szCs w:val="21"/>
          <w:highlight w:val="none"/>
        </w:rPr>
        <w:t>索引</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一、标的说明一览表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二、技术和服务要求响应表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三、商务条件响应表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四、投标人提交的其他资料（若有）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技术商务部分中不得出现报价部分的全部或部分的投标报价信息（或组成资料），否则</w:t>
      </w:r>
      <w:r>
        <w:rPr>
          <w:rFonts w:ascii="宋体" w:hAnsi="宋体" w:eastAsia="宋体" w:cs="宋体"/>
          <w:b/>
          <w:bCs/>
          <w:kern w:val="0"/>
          <w:szCs w:val="21"/>
          <w:highlight w:val="none"/>
        </w:rPr>
        <w:t>符合性审查不合格</w:t>
      </w:r>
      <w:r>
        <w:rPr>
          <w:rFonts w:ascii="宋体" w:hAnsi="宋体" w:eastAsia="宋体" w:cs="宋体"/>
          <w:kern w:val="0"/>
          <w:szCs w:val="21"/>
          <w:highlight w:val="none"/>
        </w:rPr>
        <w:t>。</w:t>
      </w:r>
    </w:p>
    <w:p>
      <w:pPr>
        <w:widowControl/>
        <w:spacing w:before="100" w:beforeAutospacing="1" w:after="100" w:afterAutospacing="1" w:line="276" w:lineRule="auto"/>
        <w:ind w:firstLine="420"/>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一、标的说明一览表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招标编号：</w:t>
      </w:r>
      <w:r>
        <w:rPr>
          <w:rFonts w:ascii="宋体" w:hAnsi="宋体" w:eastAsia="宋体" w:cs="宋体"/>
          <w:kern w:val="0"/>
          <w:szCs w:val="21"/>
          <w:highlight w:val="none"/>
          <w:u w:val="single"/>
        </w:rPr>
        <w:t>                   </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82"/>
        <w:gridCol w:w="866"/>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7"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83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163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投标标的</w:t>
            </w:r>
          </w:p>
        </w:tc>
        <w:tc>
          <w:tcPr>
            <w:tcW w:w="83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数量</w:t>
            </w:r>
          </w:p>
        </w:tc>
        <w:tc>
          <w:tcPr>
            <w:tcW w:w="110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规格</w:t>
            </w:r>
          </w:p>
        </w:tc>
        <w:tc>
          <w:tcPr>
            <w:tcW w:w="110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来源地</w:t>
            </w:r>
          </w:p>
        </w:tc>
        <w:tc>
          <w:tcPr>
            <w:tcW w:w="182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7"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83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1636"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22"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7" w:type="dxa"/>
            <w:vMerge w:val="continue"/>
            <w:tcBorders>
              <w:top w:val="nil"/>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83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1636"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22"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7"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83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636"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22"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1、本表应按照下列规定填写：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1.1“合同包”、“品目号”、“投标标的”及“数量”应与招标文件《采购标的一览表》中的有关内容（“合同包”、“品目号”、“采购标的”及“数量”）保持一致。</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1.2“投标标的”为货物的：</w:t>
      </w:r>
      <w:r>
        <w:rPr>
          <w:rFonts w:ascii="宋体" w:hAnsi="宋体" w:eastAsia="宋体" w:cs="宋体"/>
          <w:b/>
          <w:bCs/>
          <w:kern w:val="0"/>
          <w:szCs w:val="21"/>
          <w:highlight w:val="none"/>
        </w:rPr>
        <w:t>“规格”</w:t>
      </w:r>
      <w:r>
        <w:rPr>
          <w:rFonts w:ascii="宋体" w:hAnsi="宋体" w:eastAsia="宋体" w:cs="宋体"/>
          <w:kern w:val="0"/>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kern w:val="0"/>
          <w:szCs w:val="21"/>
          <w:highlight w:val="none"/>
        </w:rPr>
        <w:t>“来源地”</w:t>
      </w:r>
      <w:r>
        <w:rPr>
          <w:rFonts w:ascii="宋体" w:hAnsi="宋体" w:eastAsia="宋体" w:cs="宋体"/>
          <w:kern w:val="0"/>
          <w:szCs w:val="21"/>
          <w:highlight w:val="none"/>
        </w:rPr>
        <w:t>应填写货物的原产地。</w:t>
      </w:r>
      <w:r>
        <w:rPr>
          <w:rFonts w:ascii="宋体" w:hAnsi="宋体" w:eastAsia="宋体" w:cs="宋体"/>
          <w:b/>
          <w:bCs/>
          <w:kern w:val="0"/>
          <w:szCs w:val="21"/>
          <w:highlight w:val="none"/>
        </w:rPr>
        <w:t>“备注”</w:t>
      </w:r>
      <w:r>
        <w:rPr>
          <w:rFonts w:ascii="宋体" w:hAnsi="宋体" w:eastAsia="宋体" w:cs="宋体"/>
          <w:kern w:val="0"/>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1.3“投标标的”为服务的：</w:t>
      </w:r>
      <w:r>
        <w:rPr>
          <w:rFonts w:ascii="宋体" w:hAnsi="宋体" w:eastAsia="宋体" w:cs="宋体"/>
          <w:b/>
          <w:bCs/>
          <w:kern w:val="0"/>
          <w:szCs w:val="21"/>
          <w:highlight w:val="none"/>
        </w:rPr>
        <w:t>“规格”</w:t>
      </w:r>
      <w:r>
        <w:rPr>
          <w:rFonts w:ascii="宋体" w:hAnsi="宋体" w:eastAsia="宋体" w:cs="宋体"/>
          <w:kern w:val="0"/>
          <w:szCs w:val="21"/>
          <w:highlight w:val="none"/>
        </w:rPr>
        <w:t>项下应填写服务提供者提供的服务标准及品牌（若有）。</w:t>
      </w:r>
      <w:r>
        <w:rPr>
          <w:rFonts w:ascii="宋体" w:hAnsi="宋体" w:eastAsia="宋体" w:cs="宋体"/>
          <w:b/>
          <w:bCs/>
          <w:kern w:val="0"/>
          <w:szCs w:val="21"/>
          <w:highlight w:val="none"/>
        </w:rPr>
        <w:t>“来源地”</w:t>
      </w:r>
      <w:r>
        <w:rPr>
          <w:rFonts w:ascii="宋体" w:hAnsi="宋体" w:eastAsia="宋体" w:cs="宋体"/>
          <w:kern w:val="0"/>
          <w:szCs w:val="21"/>
          <w:highlight w:val="none"/>
        </w:rPr>
        <w:t>应填写服务提供者的所在地。</w:t>
      </w:r>
      <w:r>
        <w:rPr>
          <w:rFonts w:ascii="宋体" w:hAnsi="宋体" w:eastAsia="宋体" w:cs="宋体"/>
          <w:b/>
          <w:bCs/>
          <w:kern w:val="0"/>
          <w:szCs w:val="21"/>
          <w:highlight w:val="none"/>
        </w:rPr>
        <w:t>“备注”</w:t>
      </w:r>
      <w:r>
        <w:rPr>
          <w:rFonts w:ascii="宋体" w:hAnsi="宋体" w:eastAsia="宋体" w:cs="宋体"/>
          <w:kern w:val="0"/>
          <w:szCs w:val="21"/>
          <w:highlight w:val="none"/>
        </w:rPr>
        <w:t>项下应填写关于服务标准所涵盖的具体项目或内容的说明等。</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2、投标人需要说明的内容若需特殊表达，应先在本表中进行相应说明，再另页应答，否则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3、投标文件中涉及</w:t>
      </w:r>
      <w:r>
        <w:rPr>
          <w:rFonts w:ascii="宋体" w:hAnsi="宋体" w:eastAsia="宋体" w:cs="宋体"/>
          <w:b/>
          <w:bCs/>
          <w:kern w:val="0"/>
          <w:szCs w:val="21"/>
          <w:highlight w:val="none"/>
        </w:rPr>
        <w:t>“投标标的”、“数量”、“规格”、“来源地”</w:t>
      </w:r>
      <w:r>
        <w:rPr>
          <w:rFonts w:ascii="宋体" w:hAnsi="宋体" w:eastAsia="宋体" w:cs="宋体"/>
          <w:kern w:val="0"/>
          <w:szCs w:val="21"/>
          <w:highlight w:val="none"/>
        </w:rPr>
        <w:t>的内容若不一致，</w:t>
      </w:r>
      <w:r>
        <w:rPr>
          <w:rFonts w:ascii="宋体" w:hAnsi="宋体" w:eastAsia="宋体" w:cs="宋体"/>
          <w:b/>
          <w:bCs/>
          <w:kern w:val="0"/>
          <w:szCs w:val="21"/>
          <w:highlight w:val="none"/>
        </w:rPr>
        <w:t>应以本表为准</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4、纸质投标文件正本中的本表应为原件。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b/>
          <w:bCs/>
          <w:kern w:val="0"/>
          <w:szCs w:val="21"/>
          <w:highlight w:val="none"/>
        </w:rPr>
        <w:br w:type="textWrapping"/>
      </w:r>
      <w:r>
        <w:rPr>
          <w:rFonts w:ascii="宋体" w:hAnsi="宋体" w:eastAsia="宋体" w:cs="宋体"/>
          <w:b/>
          <w:bCs/>
          <w:kern w:val="0"/>
          <w:szCs w:val="21"/>
          <w:highlight w:val="none"/>
        </w:rPr>
        <w:t>二、</w:t>
      </w:r>
      <w:r>
        <w:rPr>
          <w:rFonts w:ascii="宋体" w:hAnsi="宋体" w:eastAsia="宋体" w:cs="Calibri"/>
          <w:b/>
          <w:bCs/>
          <w:kern w:val="0"/>
          <w:szCs w:val="21"/>
          <w:highlight w:val="none"/>
        </w:rPr>
        <w:t>技术和服务要求响应表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招标编号：</w:t>
      </w:r>
      <w:r>
        <w:rPr>
          <w:rFonts w:ascii="宋体" w:hAnsi="宋体" w:eastAsia="宋体" w:cs="宋体"/>
          <w:kern w:val="0"/>
          <w:szCs w:val="21"/>
          <w:highlight w:val="none"/>
          <w:u w:val="single"/>
        </w:rPr>
        <w:t>                   </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90"/>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blCellSpacing w:w="15" w:type="dxa"/>
        </w:trPr>
        <w:tc>
          <w:tcPr>
            <w:tcW w:w="94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843"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289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技术和服务要求</w:t>
            </w:r>
          </w:p>
        </w:tc>
        <w:tc>
          <w:tcPr>
            <w:tcW w:w="180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投标响应</w:t>
            </w:r>
          </w:p>
        </w:tc>
        <w:tc>
          <w:tcPr>
            <w:tcW w:w="184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4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4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289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84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1、本表应按照下列规定填写：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1.1“技术和服务要求”项下填写的内容应与招标文件第五章“技术和服务要求”的内容保持一致。</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1.2“投标响应”项下应填写具体的响应内容并与“技术和服务要求”项下填写的内容逐项对应；对“技术和服务要求”项下涉及“≥或＞”、“≤或＜”及某个区间值范围内的内容，应填写具体的数值。</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1.3“是否偏离及说明”项下应按下列规定填写：优于的，填写“正偏离”；符合的，填写“无偏离”；低于的，填写“负偏离”。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2、投标人需要说明的内容若需特殊表达，应先在本表中进行相应说明，再    另页应答，否则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3、纸质投标文件正本中的本表应为原件。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br w:type="textWrapping"/>
      </w:r>
      <w:r>
        <w:rPr>
          <w:rFonts w:ascii="宋体" w:hAnsi="宋体" w:eastAsia="宋体" w:cs="宋体"/>
          <w:b/>
          <w:bCs/>
          <w:kern w:val="0"/>
          <w:szCs w:val="21"/>
          <w:highlight w:val="none"/>
        </w:rPr>
        <w:t>三、</w:t>
      </w:r>
      <w:r>
        <w:rPr>
          <w:rFonts w:ascii="宋体" w:hAnsi="宋体" w:eastAsia="宋体" w:cs="Calibri"/>
          <w:b/>
          <w:bCs/>
          <w:kern w:val="0"/>
          <w:szCs w:val="21"/>
          <w:highlight w:val="none"/>
        </w:rPr>
        <w:t>商务条件响应表</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招标编号：</w:t>
      </w:r>
      <w:r>
        <w:rPr>
          <w:rFonts w:ascii="宋体" w:hAnsi="宋体" w:eastAsia="宋体" w:cs="宋体"/>
          <w:kern w:val="0"/>
          <w:szCs w:val="21"/>
          <w:highlight w:val="none"/>
          <w:u w:val="single"/>
        </w:rPr>
        <w:t>                   </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90"/>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合同包</w:t>
            </w:r>
          </w:p>
        </w:tc>
        <w:tc>
          <w:tcPr>
            <w:tcW w:w="843"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品目号</w:t>
            </w:r>
          </w:p>
        </w:tc>
        <w:tc>
          <w:tcPr>
            <w:tcW w:w="289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商务条件</w:t>
            </w:r>
          </w:p>
        </w:tc>
        <w:tc>
          <w:tcPr>
            <w:tcW w:w="180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投标响应</w:t>
            </w:r>
          </w:p>
        </w:tc>
        <w:tc>
          <w:tcPr>
            <w:tcW w:w="184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*-1</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4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outset" w:color="auto" w:sz="6" w:space="0"/>
              <w:bottom w:val="outset" w:color="auto" w:sz="6" w:space="0"/>
              <w:right w:val="outset" w:color="auto" w:sz="6" w:space="0"/>
            </w:tcBorders>
            <w:vAlign w:val="center"/>
          </w:tcPr>
          <w:p>
            <w:pPr>
              <w:widowControl/>
              <w:spacing w:line="276" w:lineRule="auto"/>
              <w:jc w:val="left"/>
              <w:rPr>
                <w:rFonts w:ascii="宋体" w:hAnsi="宋体" w:eastAsia="宋体" w:cs="宋体"/>
                <w:kern w:val="0"/>
                <w:szCs w:val="21"/>
                <w:highlight w:val="none"/>
              </w:rPr>
            </w:pP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c>
          <w:tcPr>
            <w:tcW w:w="1849" w:type="dxa"/>
            <w:tcBorders>
              <w:top w:val="nil"/>
              <w:left w:val="nil"/>
              <w:bottom w:val="outset" w:color="auto" w:sz="6" w:space="0"/>
              <w:right w:val="outset" w:color="auto" w:sz="6" w:space="0"/>
            </w:tcBorders>
            <w:tcMar>
              <w:top w:w="0" w:type="dxa"/>
              <w:left w:w="105" w:type="dxa"/>
              <w:bottom w:w="0" w:type="dxa"/>
              <w:right w:w="105" w:type="dxa"/>
            </w:tcMar>
          </w:tcPr>
          <w:p>
            <w:pPr>
              <w:widowControl/>
              <w:spacing w:line="276" w:lineRule="auto"/>
              <w:jc w:val="left"/>
              <w:rPr>
                <w:rFonts w:ascii="宋体" w:hAnsi="宋体" w:eastAsia="宋体" w:cs="宋体"/>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Calibri"/>
                <w:kern w:val="0"/>
                <w:szCs w:val="21"/>
                <w:highlight w:val="none"/>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289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c>
          <w:tcPr>
            <w:tcW w:w="184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276" w:lineRule="auto"/>
              <w:jc w:val="left"/>
              <w:rPr>
                <w:rFonts w:ascii="宋体" w:hAnsi="宋体" w:eastAsia="宋体" w:cs="宋体"/>
                <w:kern w:val="0"/>
                <w:szCs w:val="21"/>
                <w:highlight w:val="none"/>
              </w:rPr>
            </w:pPr>
          </w:p>
        </w:tc>
      </w:tr>
    </w:tbl>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Segoe UI Symbol"/>
          <w:kern w:val="0"/>
          <w:szCs w:val="21"/>
          <w:highlight w:val="none"/>
        </w:rPr>
        <w:t>★</w:t>
      </w:r>
      <w:r>
        <w:rPr>
          <w:rFonts w:ascii="宋体" w:hAnsi="宋体" w:eastAsia="宋体" w:cs="宋体"/>
          <w:kern w:val="0"/>
          <w:szCs w:val="21"/>
          <w:highlight w:val="none"/>
        </w:rPr>
        <w:t>注意：</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1、本表应按照下列规定填写：</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1.1“商务条件”项下填写的内容应与招标文件第五章“商务条件”的内容保持一致。</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1.2“投标响应”项下应填写具体的响应内容并与“商务条件”项下填写的内容逐项对应；对“商务条件”项下涉及“≥或＞”、“≤或＜”及某个区间值范围内的内容，应填写具体的数值。</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1.3“是否偏离及说明”项下应按下列规定填写：优于的，填写“正偏离”；符合的，填写“无偏离”；低于的，填写“负偏离”。</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2、投标人需要说明的内容若需特殊表达，应先在本表中进行相应说明，再另页应答，否则</w:t>
      </w:r>
      <w:r>
        <w:rPr>
          <w:rFonts w:ascii="宋体" w:hAnsi="宋体" w:eastAsia="宋体" w:cs="宋体"/>
          <w:b/>
          <w:bCs/>
          <w:kern w:val="0"/>
          <w:szCs w:val="21"/>
          <w:highlight w:val="none"/>
        </w:rPr>
        <w:t>投标无效</w:t>
      </w:r>
      <w:r>
        <w:rPr>
          <w:rFonts w:ascii="宋体" w:hAnsi="宋体" w:eastAsia="宋体" w:cs="宋体"/>
          <w:kern w:val="0"/>
          <w:szCs w:val="21"/>
          <w:highlight w:val="none"/>
        </w:rPr>
        <w:t>。</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3、纸质投标文件正本中的本表应为原件。</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w:t>
      </w:r>
      <w:r>
        <w:rPr>
          <w:rFonts w:ascii="宋体" w:hAnsi="宋体" w:eastAsia="宋体" w:cs="宋体"/>
          <w:kern w:val="0"/>
          <w:szCs w:val="21"/>
          <w:highlight w:val="none"/>
          <w:u w:val="single"/>
        </w:rPr>
        <w:t>（全称并加盖单位公章）</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投标人代表签字：</w:t>
      </w:r>
      <w:r>
        <w:rPr>
          <w:rFonts w:ascii="宋体" w:hAnsi="宋体" w:eastAsia="宋体" w:cs="宋体"/>
          <w:kern w:val="0"/>
          <w:szCs w:val="21"/>
          <w:highlight w:val="none"/>
          <w:u w:val="singl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日期：</w:t>
      </w:r>
      <w:r>
        <w:rPr>
          <w:rFonts w:ascii="宋体" w:hAnsi="宋体" w:eastAsia="宋体" w:cs="宋体"/>
          <w:kern w:val="0"/>
          <w:szCs w:val="21"/>
          <w:highlight w:val="none"/>
          <w:u w:val="single"/>
        </w:rPr>
        <w:t>    </w:t>
      </w:r>
      <w:r>
        <w:rPr>
          <w:rFonts w:ascii="宋体" w:hAnsi="宋体" w:eastAsia="宋体" w:cs="宋体"/>
          <w:kern w:val="0"/>
          <w:szCs w:val="21"/>
          <w:highlight w:val="none"/>
        </w:rPr>
        <w:t>年</w:t>
      </w:r>
      <w:r>
        <w:rPr>
          <w:rFonts w:ascii="宋体" w:hAnsi="宋体" w:eastAsia="宋体" w:cs="宋体"/>
          <w:kern w:val="0"/>
          <w:szCs w:val="21"/>
          <w:highlight w:val="none"/>
          <w:u w:val="single"/>
        </w:rPr>
        <w:t>   </w:t>
      </w:r>
      <w:r>
        <w:rPr>
          <w:rFonts w:ascii="宋体" w:hAnsi="宋体" w:eastAsia="宋体" w:cs="宋体"/>
          <w:kern w:val="0"/>
          <w:szCs w:val="21"/>
          <w:highlight w:val="none"/>
        </w:rPr>
        <w:t>月</w:t>
      </w:r>
      <w:r>
        <w:rPr>
          <w:rFonts w:ascii="宋体" w:hAnsi="宋体" w:eastAsia="宋体" w:cs="宋体"/>
          <w:kern w:val="0"/>
          <w:szCs w:val="21"/>
          <w:highlight w:val="none"/>
          <w:u w:val="single"/>
        </w:rPr>
        <w:t>   </w:t>
      </w:r>
      <w:r>
        <w:rPr>
          <w:rFonts w:ascii="宋体" w:hAnsi="宋体" w:eastAsia="宋体" w:cs="宋体"/>
          <w:kern w:val="0"/>
          <w:szCs w:val="21"/>
          <w:highlight w:val="none"/>
        </w:rPr>
        <w:t>日</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br w:type="textWrapping"/>
      </w:r>
      <w:r>
        <w:rPr>
          <w:rFonts w:ascii="宋体" w:hAnsi="宋体" w:eastAsia="宋体" w:cs="宋体"/>
          <w:b/>
          <w:bCs/>
          <w:kern w:val="0"/>
          <w:szCs w:val="21"/>
          <w:highlight w:val="none"/>
        </w:rPr>
        <w:t>四、</w:t>
      </w:r>
      <w:r>
        <w:rPr>
          <w:rFonts w:ascii="宋体" w:hAnsi="宋体" w:eastAsia="宋体" w:cs="Calibri"/>
          <w:b/>
          <w:bCs/>
          <w:kern w:val="0"/>
          <w:szCs w:val="21"/>
          <w:highlight w:val="none"/>
        </w:rPr>
        <w:t>投标人提交的其他资料（若有）</w:t>
      </w:r>
    </w:p>
    <w:p>
      <w:pPr>
        <w:widowControl/>
        <w:spacing w:before="100" w:beforeAutospacing="1" w:after="100" w:afterAutospacing="1" w:line="276" w:lineRule="auto"/>
        <w:jc w:val="center"/>
        <w:rPr>
          <w:rFonts w:ascii="宋体" w:hAnsi="宋体" w:eastAsia="宋体" w:cs="宋体"/>
          <w:kern w:val="0"/>
          <w:szCs w:val="21"/>
          <w:highlight w:val="none"/>
        </w:rPr>
      </w:pPr>
      <w:r>
        <w:rPr>
          <w:rFonts w:ascii="宋体" w:hAnsi="宋体" w:eastAsia="宋体" w:cs="宋体"/>
          <w:kern w:val="0"/>
          <w:szCs w:val="21"/>
          <w:highlight w:val="none"/>
        </w:rPr>
        <w:t>编制说明</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 </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1、招标文件要求提交的除</w:t>
      </w:r>
      <w:r>
        <w:rPr>
          <w:rFonts w:ascii="宋体" w:hAnsi="宋体" w:eastAsia="宋体" w:cs="宋体"/>
          <w:b/>
          <w:bCs/>
          <w:kern w:val="0"/>
          <w:szCs w:val="21"/>
          <w:highlight w:val="none"/>
        </w:rPr>
        <w:t>“资格及资信证明部分”、“报价部分”</w:t>
      </w:r>
      <w:r>
        <w:rPr>
          <w:rFonts w:ascii="宋体" w:hAnsi="宋体" w:eastAsia="宋体" w:cs="宋体"/>
          <w:kern w:val="0"/>
          <w:szCs w:val="21"/>
          <w:highlight w:val="none"/>
        </w:rPr>
        <w:t>外的其他证明材料或资料加盖投标人的单位公章后应在此项下提交。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2、招标文件要求投标人提供方案（包括但不限于：组织、实施、技术、服务方案等）的，投标人应在此项下提交。</w:t>
      </w:r>
    </w:p>
    <w:p>
      <w:pPr>
        <w:widowControl/>
        <w:spacing w:before="100" w:beforeAutospacing="1" w:after="100" w:afterAutospacing="1" w:line="276" w:lineRule="auto"/>
        <w:jc w:val="left"/>
        <w:rPr>
          <w:rFonts w:ascii="宋体" w:hAnsi="宋体" w:eastAsia="宋体" w:cs="宋体"/>
          <w:kern w:val="0"/>
          <w:szCs w:val="21"/>
          <w:highlight w:val="none"/>
        </w:rPr>
      </w:pPr>
      <w:r>
        <w:rPr>
          <w:rFonts w:ascii="宋体" w:hAnsi="宋体" w:eastAsia="宋体" w:cs="宋体"/>
          <w:kern w:val="0"/>
          <w:szCs w:val="21"/>
          <w:highlight w:val="none"/>
        </w:rPr>
        <w:t>3、除招标文件另有规定外，投标人认为需要提交的其他证明材料或资料加盖投标人的单位公章后应在此项下提交。</w:t>
      </w:r>
    </w:p>
    <w:p>
      <w:pPr>
        <w:widowControl/>
        <w:spacing w:before="100" w:beforeAutospacing="1" w:after="100" w:afterAutospacing="1" w:line="276" w:lineRule="auto"/>
        <w:jc w:val="left"/>
        <w:rPr>
          <w:rFonts w:ascii="宋体" w:hAnsi="宋体" w:eastAsia="宋体" w:cs="宋体"/>
          <w:kern w:val="0"/>
          <w:szCs w:val="21"/>
          <w:highlight w:val="none"/>
        </w:rPr>
      </w:pPr>
    </w:p>
    <w:p>
      <w:pPr>
        <w:widowControl/>
        <w:spacing w:before="100" w:beforeAutospacing="1" w:after="100" w:afterAutospacing="1" w:line="276" w:lineRule="auto"/>
        <w:jc w:val="left"/>
        <w:rPr>
          <w:rFonts w:ascii="宋体" w:hAnsi="宋体" w:eastAsia="宋体"/>
          <w:szCs w:val="21"/>
          <w:highlight w:val="none"/>
        </w:rPr>
      </w:pPr>
      <w:r>
        <w:rPr>
          <w:rFonts w:ascii="宋体" w:hAnsi="宋体" w:eastAsia="宋体" w:cs="宋体"/>
          <w:b/>
          <w:bCs/>
          <w:kern w:val="0"/>
          <w:szCs w:val="21"/>
          <w:highlight w:val="none"/>
        </w:rPr>
        <w:t>采购文件相关附件</w:t>
      </w:r>
    </w:p>
    <w:sectPr>
      <w:footerReference r:id="rId3" w:type="default"/>
      <w:pgSz w:w="11906" w:h="16838"/>
      <w:pgMar w:top="1418" w:right="1361"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804110"/>
    </w:sdtPr>
    <w:sdtContent>
      <w:p>
        <w:pPr>
          <w:pStyle w:val="5"/>
          <w:jc w:val="right"/>
        </w:pPr>
        <w:r>
          <w:fldChar w:fldCharType="begin"/>
        </w:r>
        <w:r>
          <w:instrText xml:space="preserve">PAGE   \* MERGEFORMAT</w:instrText>
        </w:r>
        <w:r>
          <w:fldChar w:fldCharType="separate"/>
        </w:r>
        <w:r>
          <w:rPr>
            <w:lang w:val="zh-CN"/>
          </w:rPr>
          <w:t>46</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00"/>
    <w:rsid w:val="000338CD"/>
    <w:rsid w:val="00061D16"/>
    <w:rsid w:val="000E4696"/>
    <w:rsid w:val="00141396"/>
    <w:rsid w:val="0014682C"/>
    <w:rsid w:val="00161E97"/>
    <w:rsid w:val="00193A1C"/>
    <w:rsid w:val="001D7F39"/>
    <w:rsid w:val="00253EA7"/>
    <w:rsid w:val="00382200"/>
    <w:rsid w:val="003A3A5D"/>
    <w:rsid w:val="003D2854"/>
    <w:rsid w:val="004604F4"/>
    <w:rsid w:val="00514D5A"/>
    <w:rsid w:val="00553063"/>
    <w:rsid w:val="00577CFD"/>
    <w:rsid w:val="005E0F84"/>
    <w:rsid w:val="00665C03"/>
    <w:rsid w:val="006E7709"/>
    <w:rsid w:val="00771FA8"/>
    <w:rsid w:val="0088367E"/>
    <w:rsid w:val="009442A5"/>
    <w:rsid w:val="00990176"/>
    <w:rsid w:val="00A569F2"/>
    <w:rsid w:val="00A80EF7"/>
    <w:rsid w:val="00B20009"/>
    <w:rsid w:val="00B80775"/>
    <w:rsid w:val="00C74864"/>
    <w:rsid w:val="00CE6724"/>
    <w:rsid w:val="00D45508"/>
    <w:rsid w:val="00DB042A"/>
    <w:rsid w:val="00DD4C72"/>
    <w:rsid w:val="00E64B64"/>
    <w:rsid w:val="00E657B4"/>
    <w:rsid w:val="00EA2786"/>
    <w:rsid w:val="00F63386"/>
    <w:rsid w:val="00FC0D7E"/>
    <w:rsid w:val="194F1C43"/>
    <w:rsid w:val="1FFA446E"/>
    <w:rsid w:val="21F419DC"/>
    <w:rsid w:val="2687086F"/>
    <w:rsid w:val="2B7A3E67"/>
    <w:rsid w:val="33BE620F"/>
    <w:rsid w:val="45525629"/>
    <w:rsid w:val="639F1CCE"/>
    <w:rsid w:val="77642581"/>
    <w:rsid w:val="7BD258C5"/>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semiHidden/>
    <w:unhideWhenUsed/>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1"/>
    <w:semiHidden/>
    <w:unhideWhenUsed/>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标题 3 Char"/>
    <w:basedOn w:val="10"/>
    <w:link w:val="2"/>
    <w:qFormat/>
    <w:uiPriority w:val="9"/>
    <w:rPr>
      <w:rFonts w:ascii="宋体" w:hAnsi="宋体" w:eastAsia="宋体" w:cs="宋体"/>
      <w:b/>
      <w:bCs/>
      <w:kern w:val="0"/>
      <w:sz w:val="27"/>
      <w:szCs w:val="27"/>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editinput"/>
    <w:basedOn w:val="10"/>
    <w:qFormat/>
    <w:uiPriority w:val="0"/>
  </w:style>
  <w:style w:type="character" w:customStyle="1" w:styleId="16">
    <w:name w:val="edittexttarea"/>
    <w:basedOn w:val="10"/>
    <w:qFormat/>
    <w:uiPriority w:val="0"/>
  </w:style>
  <w:style w:type="character" w:customStyle="1" w:styleId="17">
    <w:name w:val="页眉 Char"/>
    <w:basedOn w:val="10"/>
    <w:link w:val="6"/>
    <w:qFormat/>
    <w:uiPriority w:val="99"/>
    <w:rPr>
      <w:sz w:val="18"/>
      <w:szCs w:val="18"/>
    </w:rPr>
  </w:style>
  <w:style w:type="character" w:customStyle="1" w:styleId="18">
    <w:name w:val="页脚 Char"/>
    <w:basedOn w:val="10"/>
    <w:link w:val="5"/>
    <w:qFormat/>
    <w:uiPriority w:val="99"/>
    <w:rPr>
      <w:sz w:val="18"/>
      <w:szCs w:val="18"/>
    </w:rPr>
  </w:style>
  <w:style w:type="character" w:customStyle="1" w:styleId="19">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20">
    <w:name w:val="批注文字 Char"/>
    <w:basedOn w:val="10"/>
    <w:link w:val="3"/>
    <w:semiHidden/>
    <w:uiPriority w:val="99"/>
    <w:rPr>
      <w:rFonts w:asciiTheme="minorHAnsi" w:hAnsiTheme="minorHAnsi" w:eastAsiaTheme="minorEastAsia" w:cstheme="minorBidi"/>
      <w:kern w:val="2"/>
      <w:sz w:val="21"/>
      <w:szCs w:val="22"/>
    </w:rPr>
  </w:style>
  <w:style w:type="character" w:customStyle="1" w:styleId="21">
    <w:name w:val="批注主题 Char"/>
    <w:basedOn w:val="20"/>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108</Pages>
  <Words>12309</Words>
  <Characters>70163</Characters>
  <Lines>584</Lines>
  <Paragraphs>164</Paragraphs>
  <TotalTime>22</TotalTime>
  <ScaleCrop>false</ScaleCrop>
  <LinksUpToDate>false</LinksUpToDate>
  <CharactersWithSpaces>82308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2019-07-30T09:12:00Z</dcterms:created>
  <dc:creator>改荣 王</dc:creator>
  <cp:lastModifiedBy>archdiablo</cp:lastModifiedBy>
  <dcterms:modified xsi:type="dcterms:W3CDTF">2019-07-31T08:04:47Z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_2015_ms_pID_725343">
    <vt:lpwstr>(2)8fzUA8tDBuwYS19u2pbmkZ/Kyl1fde4SsPkfF/rbp7+838uOMkblqP3LjOplC5PBBB3n4rc4
EtYfoleTk1Nbrv72Azvamib8m5aie/cBqvT/ubLQTNtZYFGDZVEtYqgigzXoh4iGDmgjk1Sw
snxfR9of3+FSDAEogDB/soTGXwgAbrDr7F3nHYYw/E7bQZj337mUWfBmpzLWfOfvP+RlDV3a
xxrZpQ0aN8a5s9WNd4</vt:lpwstr>
  </property>
  <property fmtid="{D5CDD505-2E9C-101B-9397-08002B2CF9AE}" pid="4" name="_2015_ms_pID_7253431">
    <vt:lpwstr>mnfNQ7hpYD8mjW3O3o1unr2auO1K5DkRTOfJk09mTNxcKM9ADp9JWh
pA7uxlNDCJLO0655w/Y15cLNxBxtKkokWiCB4Bf2jwiTZhg0zoqIZ19JBytoG/TqxsIwy8aQ
tePvkJu1r0nfxAAVYle5iGVW+NyS7zxcPVMVk31eJYkfHITNmmLzQsVPwsBQl1pax9U=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1564551147</vt:lpwstr>
  </property>
</Properties>
</file>