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ascii="方正小标宋简体" w:eastAsia="方正小标宋简体"/>
          <w:sz w:val="36"/>
          <w:szCs w:val="36"/>
        </w:rPr>
      </w:pPr>
    </w:p>
    <w:p>
      <w:pPr>
        <w:pStyle w:val="15"/>
        <w:jc w:val="center"/>
        <w:rPr>
          <w:rFonts w:hint="eastAsia" w:ascii="方正小标宋_GBK" w:hAnsi="方正小标宋_GBK" w:eastAsia="方正小标宋_GBK" w:cs="方正小标宋_GBK"/>
          <w:sz w:val="44"/>
          <w:szCs w:val="44"/>
          <w:u w:val="single"/>
        </w:rPr>
      </w:pPr>
      <w:r>
        <w:rPr>
          <w:rFonts w:hint="eastAsia" w:ascii="方正小标宋_GBK" w:hAnsi="方正小标宋_GBK" w:eastAsia="方正小标宋_GBK" w:cs="方正小标宋_GBK"/>
          <w:sz w:val="44"/>
          <w:szCs w:val="44"/>
          <w:u w:val="none"/>
          <w:lang w:eastAsia="zh-CN"/>
        </w:rPr>
        <w:t>财政性投融资第三方审核购买服务</w:t>
      </w:r>
      <w:r>
        <w:rPr>
          <w:rFonts w:hint="eastAsia" w:ascii="方正小标宋_GBK" w:hAnsi="方正小标宋_GBK" w:eastAsia="方正小标宋_GBK" w:cs="方正小标宋_GBK"/>
          <w:sz w:val="44"/>
          <w:szCs w:val="44"/>
          <w:u w:val="none"/>
        </w:rPr>
        <w:t>费</w:t>
      </w:r>
    </w:p>
    <w:p>
      <w:pPr>
        <w:pStyle w:val="15"/>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财政支出绩效自评报告</w:t>
      </w:r>
    </w:p>
    <w:p>
      <w:pPr>
        <w:jc w:val="center"/>
        <w:rPr>
          <w:sz w:val="18"/>
          <w:szCs w:val="18"/>
        </w:rPr>
      </w:pP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sz w:val="32"/>
        </w:rPr>
      </w:pPr>
      <w:r>
        <w:rPr>
          <w:rFonts w:hint="default" w:ascii="Times New Roman" w:hAnsi="Times New Roman" w:cs="Times New Roman"/>
          <w:sz w:val="32"/>
        </w:rPr>
        <w:t>一、</w:t>
      </w:r>
      <w:r>
        <w:rPr>
          <w:rFonts w:hint="default" w:ascii="Times New Roman" w:hAnsi="Times New Roman" w:eastAsia="仿宋_GB2312" w:cs="Times New Roman"/>
          <w:b/>
          <w:kern w:val="44"/>
          <w:sz w:val="32"/>
        </w:rPr>
        <w:t>项</w:t>
      </w:r>
      <w:r>
        <w:rPr>
          <w:rFonts w:hint="default" w:ascii="Times New Roman" w:hAnsi="Times New Roman" w:cs="Times New Roman"/>
          <w:sz w:val="32"/>
        </w:rPr>
        <w:t>目概况</w:t>
      </w:r>
    </w:p>
    <w:p>
      <w:pPr>
        <w:pStyle w:val="7"/>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kern w:val="44"/>
          <w:sz w:val="32"/>
        </w:rPr>
      </w:pPr>
      <w:r>
        <w:rPr>
          <w:rFonts w:hint="default" w:ascii="Times New Roman" w:hAnsi="Times New Roman" w:eastAsia="仿宋_GB2312" w:cs="Times New Roman"/>
          <w:b/>
          <w:kern w:val="44"/>
          <w:sz w:val="32"/>
        </w:rPr>
        <w:t>（一）项目实施情况</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44"/>
          <w:sz w:val="32"/>
        </w:rPr>
      </w:pPr>
      <w:r>
        <w:rPr>
          <w:rFonts w:hint="default" w:ascii="Times New Roman" w:hAnsi="Times New Roman" w:eastAsia="仿宋_GB2312" w:cs="Times New Roman"/>
          <w:color w:val="auto"/>
          <w:kern w:val="44"/>
          <w:sz w:val="32"/>
          <w:lang w:val="en-US" w:eastAsia="zh-CN"/>
        </w:rPr>
        <w:t>1.</w:t>
      </w:r>
      <w:r>
        <w:rPr>
          <w:rFonts w:hint="default" w:ascii="Times New Roman" w:hAnsi="Times New Roman" w:eastAsia="仿宋_GB2312" w:cs="Times New Roman"/>
          <w:color w:val="auto"/>
          <w:kern w:val="44"/>
          <w:sz w:val="32"/>
        </w:rPr>
        <w:t>项目实施背景</w:t>
      </w:r>
    </w:p>
    <w:p>
      <w:pPr>
        <w:numPr>
          <w:ilvl w:val="0"/>
          <w:numId w:val="0"/>
        </w:numPr>
        <w:ind w:firstLine="640" w:firstLineChars="200"/>
        <w:rPr>
          <w:rFonts w:hint="eastAsia" w:ascii="Times New Roman" w:hAnsi="Times New Roman" w:eastAsia="仿宋_GB2312" w:cs="Times New Roman"/>
          <w:color w:val="auto"/>
          <w:kern w:val="44"/>
          <w:sz w:val="32"/>
          <w:lang w:val="en-US" w:eastAsia="zh-CN"/>
        </w:rPr>
      </w:pPr>
      <w:r>
        <w:rPr>
          <w:rFonts w:hint="eastAsia" w:ascii="Times New Roman" w:hAnsi="Times New Roman" w:eastAsia="仿宋_GB2312" w:cs="Times New Roman"/>
          <w:color w:val="auto"/>
          <w:kern w:val="44"/>
          <w:sz w:val="32"/>
          <w:lang w:val="en-US" w:eastAsia="zh-CN"/>
        </w:rPr>
        <w:t>为</w:t>
      </w:r>
      <w:r>
        <w:rPr>
          <w:rFonts w:hint="default" w:ascii="Times New Roman" w:hAnsi="Times New Roman" w:eastAsia="仿宋_GB2312" w:cs="Times New Roman"/>
          <w:color w:val="auto"/>
          <w:kern w:val="44"/>
          <w:sz w:val="32"/>
          <w:lang w:val="en-US" w:eastAsia="zh-CN"/>
        </w:rPr>
        <w:t>不断加大财政投资审核力度，提高全过程审核质量，建立健全机制，严把关口全程监管，提高审核效益。</w:t>
      </w:r>
      <w:r>
        <w:rPr>
          <w:rFonts w:hint="eastAsia" w:ascii="Times New Roman" w:hAnsi="Times New Roman" w:eastAsia="仿宋_GB2312" w:cs="Times New Roman"/>
          <w:color w:val="auto"/>
          <w:kern w:val="44"/>
          <w:sz w:val="32"/>
          <w:lang w:val="en-US" w:eastAsia="zh-CN"/>
        </w:rPr>
        <w:t>有效提高我区政府投资建设项目预、决算审核效率，确保建设项目做到闭环管理，加强财政投融资项目资金监管，提高财政资金使用效益。</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44"/>
          <w:sz w:val="32"/>
        </w:rPr>
      </w:pPr>
      <w:r>
        <w:rPr>
          <w:rFonts w:hint="default" w:ascii="Times New Roman" w:hAnsi="Times New Roman" w:eastAsia="仿宋_GB2312" w:cs="Times New Roman"/>
          <w:color w:val="auto"/>
          <w:kern w:val="44"/>
          <w:sz w:val="32"/>
          <w:lang w:val="en-US" w:eastAsia="zh-CN"/>
        </w:rPr>
        <w:t>2.</w:t>
      </w:r>
      <w:r>
        <w:rPr>
          <w:rFonts w:hint="default" w:ascii="Times New Roman" w:hAnsi="Times New Roman" w:eastAsia="仿宋_GB2312" w:cs="Times New Roman"/>
          <w:color w:val="auto"/>
          <w:kern w:val="44"/>
          <w:sz w:val="32"/>
        </w:rPr>
        <w:t>主要依据</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44"/>
          <w:sz w:val="32"/>
          <w:lang w:val="en-US" w:eastAsia="zh-CN"/>
        </w:rPr>
      </w:pPr>
      <w:r>
        <w:rPr>
          <w:rFonts w:hint="default" w:ascii="Times New Roman" w:hAnsi="Times New Roman" w:eastAsia="仿宋_GB2312" w:cs="Times New Roman"/>
          <w:color w:val="auto"/>
          <w:kern w:val="44"/>
          <w:sz w:val="32"/>
          <w:lang w:val="en-US" w:eastAsia="zh-CN"/>
        </w:rPr>
        <w:t>《湖里区人民政府办公室关于印发湖里区政府投资建设项目预结算审核流程优化（提速）实施办法的通知》《厦湖府办</w:t>
      </w:r>
      <w:r>
        <w:rPr>
          <w:rFonts w:hint="eastAsia" w:ascii="仿宋" w:hAnsi="仿宋" w:eastAsia="仿宋" w:cs="仿宋"/>
          <w:sz w:val="32"/>
          <w:szCs w:val="32"/>
          <w:lang w:val="en-US" w:eastAsia="zh-CN"/>
        </w:rPr>
        <w:t>〔2022〕</w:t>
      </w:r>
      <w:r>
        <w:rPr>
          <w:rFonts w:hint="default" w:ascii="Times New Roman" w:hAnsi="Times New Roman" w:eastAsia="仿宋_GB2312" w:cs="Times New Roman"/>
          <w:color w:val="auto"/>
          <w:kern w:val="44"/>
          <w:sz w:val="32"/>
          <w:lang w:val="en-US" w:eastAsia="zh-CN"/>
        </w:rPr>
        <w:t>20号）</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44"/>
          <w:sz w:val="32"/>
          <w:highlight w:val="none"/>
        </w:rPr>
      </w:pPr>
      <w:r>
        <w:rPr>
          <w:rFonts w:hint="default" w:ascii="Times New Roman" w:hAnsi="Times New Roman" w:eastAsia="仿宋_GB2312" w:cs="Times New Roman"/>
          <w:kern w:val="44"/>
          <w:sz w:val="32"/>
          <w:highlight w:val="none"/>
          <w:lang w:val="en-US" w:eastAsia="zh-CN"/>
        </w:rPr>
        <w:t>3.</w:t>
      </w:r>
      <w:r>
        <w:rPr>
          <w:rFonts w:hint="default" w:ascii="Times New Roman" w:hAnsi="Times New Roman" w:eastAsia="仿宋_GB2312" w:cs="Times New Roman"/>
          <w:kern w:val="44"/>
          <w:sz w:val="32"/>
          <w:highlight w:val="none"/>
        </w:rPr>
        <w:t>实施年度</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44"/>
          <w:sz w:val="32"/>
          <w:highlight w:val="none"/>
          <w:lang w:val="en-US" w:eastAsia="zh-CN"/>
        </w:rPr>
      </w:pPr>
      <w:r>
        <w:rPr>
          <w:rFonts w:hint="default" w:ascii="Times New Roman" w:hAnsi="Times New Roman" w:eastAsia="仿宋_GB2312" w:cs="Times New Roman"/>
          <w:kern w:val="44"/>
          <w:sz w:val="32"/>
          <w:highlight w:val="none"/>
          <w:lang w:val="en-US" w:eastAsia="zh-CN"/>
        </w:rPr>
        <w:t>本项目实施年度为202</w:t>
      </w:r>
      <w:r>
        <w:rPr>
          <w:rFonts w:hint="eastAsia" w:ascii="Times New Roman" w:hAnsi="Times New Roman" w:eastAsia="仿宋_GB2312" w:cs="Times New Roman"/>
          <w:kern w:val="44"/>
          <w:sz w:val="32"/>
          <w:highlight w:val="none"/>
          <w:lang w:val="en-US" w:eastAsia="zh-CN"/>
        </w:rPr>
        <w:t>4</w:t>
      </w:r>
      <w:r>
        <w:rPr>
          <w:rFonts w:hint="default" w:ascii="Times New Roman" w:hAnsi="Times New Roman" w:eastAsia="仿宋_GB2312" w:cs="Times New Roman"/>
          <w:kern w:val="44"/>
          <w:sz w:val="32"/>
          <w:highlight w:val="none"/>
          <w:lang w:val="en-US" w:eastAsia="zh-CN"/>
        </w:rPr>
        <w:t>年。</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44"/>
          <w:sz w:val="32"/>
          <w:highlight w:val="none"/>
        </w:rPr>
      </w:pPr>
      <w:r>
        <w:rPr>
          <w:rFonts w:hint="default" w:ascii="Times New Roman" w:hAnsi="Times New Roman" w:eastAsia="仿宋_GB2312" w:cs="Times New Roman"/>
          <w:kern w:val="44"/>
          <w:sz w:val="32"/>
          <w:highlight w:val="none"/>
          <w:lang w:val="en-US" w:eastAsia="zh-CN"/>
        </w:rPr>
        <w:t>4.</w:t>
      </w:r>
      <w:r>
        <w:rPr>
          <w:rFonts w:hint="default" w:ascii="Times New Roman" w:hAnsi="Times New Roman" w:eastAsia="仿宋_GB2312" w:cs="Times New Roman"/>
          <w:kern w:val="44"/>
          <w:sz w:val="32"/>
          <w:highlight w:val="none"/>
        </w:rPr>
        <w:t>实施范围</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44"/>
          <w:sz w:val="32"/>
          <w:highlight w:val="none"/>
          <w:lang w:val="en-US" w:eastAsia="zh-CN"/>
        </w:rPr>
      </w:pPr>
      <w:r>
        <w:rPr>
          <w:rFonts w:hint="default" w:ascii="Times New Roman" w:hAnsi="Times New Roman" w:eastAsia="仿宋_GB2312" w:cs="Times New Roman"/>
          <w:kern w:val="44"/>
          <w:sz w:val="32"/>
          <w:highlight w:val="none"/>
          <w:lang w:val="en-US" w:eastAsia="zh-CN"/>
        </w:rPr>
        <w:t>项目经费用于</w:t>
      </w:r>
      <w:r>
        <w:rPr>
          <w:rFonts w:hint="eastAsia" w:ascii="Times New Roman" w:hAnsi="Times New Roman" w:eastAsia="仿宋_GB2312" w:cs="Times New Roman"/>
          <w:kern w:val="44"/>
          <w:sz w:val="32"/>
          <w:highlight w:val="none"/>
          <w:lang w:val="en-US" w:eastAsia="zh-CN"/>
        </w:rPr>
        <w:t>财政性投融资预结算审核项目</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44"/>
          <w:sz w:val="32"/>
          <w:highlight w:val="none"/>
        </w:rPr>
      </w:pPr>
      <w:r>
        <w:rPr>
          <w:rFonts w:hint="default" w:ascii="Times New Roman" w:hAnsi="Times New Roman" w:eastAsia="仿宋_GB2312" w:cs="Times New Roman"/>
          <w:kern w:val="44"/>
          <w:sz w:val="32"/>
          <w:highlight w:val="none"/>
          <w:lang w:val="en-US" w:eastAsia="zh-CN"/>
        </w:rPr>
        <w:t>5.</w:t>
      </w:r>
      <w:r>
        <w:rPr>
          <w:rFonts w:hint="default" w:ascii="Times New Roman" w:hAnsi="Times New Roman" w:eastAsia="仿宋_GB2312" w:cs="Times New Roman"/>
          <w:kern w:val="44"/>
          <w:sz w:val="32"/>
          <w:highlight w:val="none"/>
        </w:rPr>
        <w:t>实施程序</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44"/>
          <w:sz w:val="32"/>
          <w:highlight w:val="none"/>
          <w:lang w:val="en-US" w:eastAsia="zh-CN"/>
        </w:rPr>
      </w:pPr>
      <w:r>
        <w:rPr>
          <w:rFonts w:hint="default" w:ascii="Times New Roman" w:hAnsi="Times New Roman" w:eastAsia="仿宋_GB2312" w:cs="Times New Roman"/>
          <w:kern w:val="44"/>
          <w:sz w:val="32"/>
          <w:highlight w:val="none"/>
          <w:lang w:val="en-US" w:eastAsia="zh-CN"/>
        </w:rPr>
        <w:t>根据签订的合同，开展项目工作。</w:t>
      </w:r>
    </w:p>
    <w:p>
      <w:pPr>
        <w:pStyle w:val="7"/>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kern w:val="44"/>
          <w:sz w:val="32"/>
          <w:highlight w:val="none"/>
        </w:rPr>
      </w:pPr>
      <w:r>
        <w:rPr>
          <w:rFonts w:hint="default" w:ascii="Times New Roman" w:hAnsi="Times New Roman" w:eastAsia="仿宋_GB2312" w:cs="Times New Roman"/>
          <w:b/>
          <w:kern w:val="44"/>
          <w:sz w:val="32"/>
          <w:highlight w:val="none"/>
        </w:rPr>
        <w:t>（二）财政支出情况</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44"/>
          <w:sz w:val="32"/>
          <w:highlight w:val="none"/>
        </w:rPr>
      </w:pPr>
      <w:r>
        <w:rPr>
          <w:rFonts w:hint="default" w:ascii="Times New Roman" w:hAnsi="Times New Roman" w:eastAsia="仿宋_GB2312" w:cs="Times New Roman"/>
          <w:kern w:val="44"/>
          <w:sz w:val="32"/>
          <w:highlight w:val="none"/>
          <w:lang w:val="en-US" w:eastAsia="zh-CN"/>
        </w:rPr>
        <w:t>1.</w:t>
      </w:r>
      <w:r>
        <w:rPr>
          <w:rFonts w:hint="default" w:ascii="Times New Roman" w:hAnsi="Times New Roman" w:eastAsia="仿宋_GB2312" w:cs="Times New Roman"/>
          <w:kern w:val="44"/>
          <w:sz w:val="32"/>
          <w:highlight w:val="none"/>
        </w:rPr>
        <w:t>支出预算情况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44"/>
          <w:sz w:val="32"/>
          <w:highlight w:val="none"/>
          <w:lang w:val="en-US" w:eastAsia="zh-CN"/>
        </w:rPr>
      </w:pPr>
      <w:r>
        <w:rPr>
          <w:rFonts w:hint="default" w:ascii="Times New Roman" w:hAnsi="Times New Roman" w:eastAsia="仿宋_GB2312" w:cs="Times New Roman"/>
          <w:kern w:val="44"/>
          <w:sz w:val="32"/>
          <w:highlight w:val="none"/>
          <w:lang w:val="en-US" w:eastAsia="zh-CN"/>
        </w:rPr>
        <w:t>本项目年初预算</w:t>
      </w:r>
      <w:r>
        <w:rPr>
          <w:rFonts w:hint="eastAsia" w:ascii="Times New Roman" w:hAnsi="Times New Roman" w:eastAsia="仿宋_GB2312" w:cs="Times New Roman"/>
          <w:kern w:val="44"/>
          <w:sz w:val="32"/>
          <w:highlight w:val="none"/>
          <w:lang w:val="en-US" w:eastAsia="zh-CN"/>
        </w:rPr>
        <w:t>200</w:t>
      </w:r>
      <w:r>
        <w:rPr>
          <w:rFonts w:hint="default" w:ascii="Times New Roman" w:hAnsi="Times New Roman" w:eastAsia="仿宋_GB2312" w:cs="Times New Roman"/>
          <w:kern w:val="44"/>
          <w:sz w:val="32"/>
          <w:highlight w:val="none"/>
          <w:lang w:val="en-US" w:eastAsia="zh-CN"/>
        </w:rPr>
        <w:t>万元，预算追加</w:t>
      </w:r>
      <w:r>
        <w:rPr>
          <w:rFonts w:hint="eastAsia" w:ascii="Times New Roman" w:hAnsi="Times New Roman" w:eastAsia="仿宋_GB2312" w:cs="Times New Roman"/>
          <w:kern w:val="44"/>
          <w:sz w:val="32"/>
          <w:highlight w:val="none"/>
          <w:lang w:val="en-US" w:eastAsia="zh-CN"/>
        </w:rPr>
        <w:t>0万元</w:t>
      </w:r>
      <w:r>
        <w:rPr>
          <w:rFonts w:hint="default" w:ascii="Times New Roman" w:hAnsi="Times New Roman" w:eastAsia="仿宋_GB2312" w:cs="Times New Roman"/>
          <w:kern w:val="44"/>
          <w:sz w:val="32"/>
          <w:highlight w:val="none"/>
          <w:lang w:val="en-US" w:eastAsia="zh-CN"/>
        </w:rPr>
        <w:t>，总预算</w:t>
      </w:r>
      <w:r>
        <w:rPr>
          <w:rFonts w:hint="eastAsia" w:ascii="Times New Roman" w:hAnsi="Times New Roman" w:eastAsia="仿宋_GB2312" w:cs="Times New Roman"/>
          <w:kern w:val="44"/>
          <w:sz w:val="32"/>
          <w:highlight w:val="none"/>
          <w:lang w:val="en-US" w:eastAsia="zh-CN"/>
        </w:rPr>
        <w:t>200</w:t>
      </w:r>
      <w:r>
        <w:rPr>
          <w:rFonts w:hint="default" w:ascii="Times New Roman" w:hAnsi="Times New Roman" w:eastAsia="仿宋_GB2312" w:cs="Times New Roman"/>
          <w:kern w:val="44"/>
          <w:sz w:val="32"/>
          <w:highlight w:val="none"/>
          <w:lang w:val="en-US" w:eastAsia="zh-CN"/>
        </w:rPr>
        <w:t>万元，实际支出</w:t>
      </w:r>
      <w:r>
        <w:rPr>
          <w:rFonts w:hint="eastAsia" w:ascii="Times New Roman" w:hAnsi="Times New Roman" w:eastAsia="仿宋_GB2312" w:cs="Times New Roman"/>
          <w:kern w:val="44"/>
          <w:sz w:val="32"/>
          <w:highlight w:val="none"/>
          <w:lang w:val="en-US" w:eastAsia="zh-CN"/>
        </w:rPr>
        <w:t>198.8285</w:t>
      </w:r>
      <w:r>
        <w:rPr>
          <w:rFonts w:hint="default" w:ascii="Times New Roman" w:hAnsi="Times New Roman" w:eastAsia="仿宋_GB2312" w:cs="Times New Roman"/>
          <w:kern w:val="44"/>
          <w:sz w:val="32"/>
          <w:highlight w:val="none"/>
          <w:lang w:val="en-US" w:eastAsia="zh-CN"/>
        </w:rPr>
        <w:t>万元。</w:t>
      </w:r>
    </w:p>
    <w:p>
      <w:pPr>
        <w:pStyle w:val="7"/>
        <w:keepNext w:val="0"/>
        <w:keepLines w:val="0"/>
        <w:pageBreakBefore w:val="0"/>
        <w:widowControl w:val="0"/>
        <w:numPr>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44"/>
          <w:sz w:val="32"/>
          <w:highlight w:val="none"/>
        </w:rPr>
      </w:pPr>
      <w:bookmarkStart w:id="0" w:name="_GoBack"/>
      <w:bookmarkEnd w:id="0"/>
      <w:r>
        <w:rPr>
          <w:rFonts w:hint="eastAsia" w:ascii="Times New Roman" w:hAnsi="Times New Roman" w:eastAsia="仿宋_GB2312" w:cs="Times New Roman"/>
          <w:kern w:val="44"/>
          <w:sz w:val="32"/>
          <w:highlight w:val="none"/>
          <w:lang w:val="en-US" w:eastAsia="zh-CN"/>
        </w:rPr>
        <w:t>2.</w:t>
      </w:r>
      <w:r>
        <w:rPr>
          <w:rFonts w:hint="default" w:ascii="Times New Roman" w:hAnsi="Times New Roman" w:eastAsia="仿宋_GB2312" w:cs="Times New Roman"/>
          <w:kern w:val="44"/>
          <w:sz w:val="32"/>
          <w:highlight w:val="none"/>
        </w:rPr>
        <w:t>资金使用范围对象</w:t>
      </w:r>
    </w:p>
    <w:p>
      <w:pPr>
        <w:pStyle w:val="7"/>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kern w:val="44"/>
          <w:sz w:val="32"/>
          <w:highlight w:val="none"/>
          <w:lang w:val="en-US" w:eastAsia="zh-CN"/>
        </w:rPr>
      </w:pPr>
      <w:r>
        <w:rPr>
          <w:rFonts w:hint="eastAsia"/>
          <w:lang w:val="en-US" w:eastAsia="zh-CN"/>
        </w:rPr>
        <w:t xml:space="preserve"> </w:t>
      </w:r>
      <w:r>
        <w:rPr>
          <w:rFonts w:hint="eastAsia" w:ascii="Times New Roman" w:hAnsi="Times New Roman" w:eastAsia="仿宋_GB2312" w:cs="Times New Roman"/>
          <w:kern w:val="44"/>
          <w:sz w:val="32"/>
          <w:highlight w:val="none"/>
          <w:lang w:val="en-US" w:eastAsia="zh-CN"/>
        </w:rPr>
        <w:t>财政性投融资预结算审核项目</w:t>
      </w:r>
    </w:p>
    <w:p>
      <w:pPr>
        <w:pStyle w:val="7"/>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kern w:val="44"/>
          <w:sz w:val="32"/>
          <w:highlight w:val="none"/>
        </w:rPr>
      </w:pPr>
      <w:r>
        <w:rPr>
          <w:rFonts w:hint="default" w:ascii="Times New Roman" w:hAnsi="Times New Roman" w:eastAsia="仿宋_GB2312" w:cs="Times New Roman"/>
          <w:kern w:val="44"/>
          <w:sz w:val="32"/>
          <w:highlight w:val="none"/>
          <w:lang w:val="en-US" w:eastAsia="zh-CN"/>
        </w:rPr>
        <w:t>3.</w:t>
      </w:r>
      <w:r>
        <w:rPr>
          <w:rFonts w:hint="default" w:ascii="Times New Roman" w:hAnsi="Times New Roman" w:eastAsia="仿宋_GB2312" w:cs="Times New Roman"/>
          <w:kern w:val="44"/>
          <w:sz w:val="32"/>
          <w:highlight w:val="none"/>
        </w:rPr>
        <w:t>分配标准、程序</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44"/>
          <w:sz w:val="32"/>
          <w:highlight w:val="none"/>
          <w:lang w:val="en-US" w:eastAsia="zh-CN"/>
        </w:rPr>
      </w:pPr>
      <w:r>
        <w:rPr>
          <w:rFonts w:hint="default" w:ascii="Times New Roman" w:hAnsi="Times New Roman" w:eastAsia="仿宋_GB2312" w:cs="Times New Roman"/>
          <w:kern w:val="44"/>
          <w:sz w:val="32"/>
          <w:highlight w:val="none"/>
          <w:lang w:val="en-US" w:eastAsia="zh-CN"/>
        </w:rPr>
        <w:t>首轮委托按第三方审核机构中标的排名由高到低进行分配。首轮分配以后，委托项目送审价在3000万元以下的，按各阶段各第三方审核机构的考核分数从高到低依次进行分配；委托项目送审价在3000万元及以上的，从季度考核排名前50%（含）的第三方审核机构中按季度考核排名由高到低依次分配，前50%的第三方审核机构无法完成第三方审核工作的，再按季度考核排名由高到低依次分配给后50%的第三方审核机构；分配时尚未产生季度考核排名的，仍按中标的排名由高到低进行分配。</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val="0"/>
          <w:kern w:val="44"/>
          <w:sz w:val="32"/>
          <w:highlight w:val="none"/>
        </w:rPr>
      </w:pPr>
      <w:r>
        <w:rPr>
          <w:rFonts w:hint="default" w:ascii="Times New Roman" w:hAnsi="Times New Roman" w:eastAsia="仿宋_GB2312" w:cs="Times New Roman"/>
          <w:kern w:val="44"/>
          <w:sz w:val="32"/>
          <w:highlight w:val="none"/>
          <w:lang w:val="en-US" w:eastAsia="zh-CN"/>
        </w:rPr>
        <w:t>4.</w:t>
      </w:r>
      <w:r>
        <w:rPr>
          <w:rFonts w:hint="default" w:ascii="Times New Roman" w:hAnsi="Times New Roman" w:eastAsia="仿宋_GB2312" w:cs="Times New Roman"/>
          <w:kern w:val="44"/>
          <w:sz w:val="32"/>
          <w:highlight w:val="none"/>
        </w:rPr>
        <w:t>资金管控</w:t>
      </w:r>
      <w:r>
        <w:rPr>
          <w:rFonts w:hint="default" w:ascii="Times New Roman" w:hAnsi="Times New Roman" w:eastAsia="仿宋_GB2312" w:cs="Times New Roman"/>
          <w:bCs w:val="0"/>
          <w:kern w:val="44"/>
          <w:sz w:val="32"/>
          <w:highlight w:val="none"/>
        </w:rPr>
        <w:t>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44"/>
          <w:sz w:val="32"/>
          <w:highlight w:val="none"/>
          <w:lang w:val="en-US" w:eastAsia="zh-CN"/>
        </w:rPr>
      </w:pPr>
      <w:r>
        <w:rPr>
          <w:rFonts w:hint="default" w:ascii="Times New Roman" w:hAnsi="Times New Roman" w:eastAsia="仿宋_GB2312" w:cs="Times New Roman"/>
          <w:kern w:val="44"/>
          <w:sz w:val="32"/>
          <w:highlight w:val="none"/>
          <w:lang w:val="en-US" w:eastAsia="zh-CN"/>
        </w:rPr>
        <w:t>根据财务管理制度，项目纳入年度预算绩效考评管理中，建立了预算执行、绩效监控机制，资金支出履行严格的审批手续，项目支出均合法合规。</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44"/>
          <w:sz w:val="32"/>
          <w:highlight w:val="none"/>
        </w:rPr>
      </w:pPr>
      <w:r>
        <w:rPr>
          <w:rFonts w:hint="default" w:ascii="Times New Roman" w:hAnsi="Times New Roman" w:eastAsia="仿宋_GB2312" w:cs="Times New Roman"/>
          <w:color w:val="auto"/>
          <w:kern w:val="44"/>
          <w:sz w:val="32"/>
          <w:highlight w:val="none"/>
          <w:lang w:val="en-US" w:eastAsia="zh-CN"/>
        </w:rPr>
        <w:t>5.</w:t>
      </w:r>
      <w:r>
        <w:rPr>
          <w:rFonts w:hint="default" w:ascii="Times New Roman" w:hAnsi="Times New Roman" w:eastAsia="仿宋_GB2312" w:cs="Times New Roman"/>
          <w:color w:val="auto"/>
          <w:kern w:val="44"/>
          <w:sz w:val="32"/>
          <w:highlight w:val="none"/>
        </w:rPr>
        <w:t>支出政策执行</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44"/>
          <w:sz w:val="32"/>
          <w:highlight w:val="none"/>
          <w:lang w:val="en-US" w:eastAsia="zh-CN"/>
        </w:rPr>
      </w:pPr>
      <w:r>
        <w:rPr>
          <w:rFonts w:hint="default" w:ascii="Times New Roman" w:hAnsi="Times New Roman" w:eastAsia="仿宋_GB2312" w:cs="Times New Roman"/>
          <w:color w:val="auto"/>
          <w:kern w:val="44"/>
          <w:sz w:val="32"/>
          <w:highlight w:val="none"/>
          <w:lang w:val="en-US" w:eastAsia="zh-CN"/>
        </w:rPr>
        <w:t>《湖里区人民政府办公室关于印发湖里区政府投资建设项目预结算审核流程优化（提速）实施办法的通知》、</w:t>
      </w:r>
      <w:r>
        <w:rPr>
          <w:rFonts w:hint="eastAsia" w:ascii="Times New Roman" w:hAnsi="Times New Roman" w:eastAsia="仿宋_GB2312" w:cs="Times New Roman"/>
          <w:color w:val="auto"/>
          <w:kern w:val="44"/>
          <w:sz w:val="32"/>
          <w:highlight w:val="none"/>
          <w:lang w:val="en-US" w:eastAsia="zh-CN"/>
        </w:rPr>
        <w:t>财政部《财政投资评审管理规定》(财建</w:t>
      </w:r>
      <w:r>
        <w:rPr>
          <w:rFonts w:hint="eastAsia" w:ascii="仿宋" w:hAnsi="仿宋" w:eastAsia="仿宋" w:cs="仿宋"/>
          <w:sz w:val="32"/>
          <w:szCs w:val="32"/>
          <w:lang w:val="en-US" w:eastAsia="zh-CN"/>
        </w:rPr>
        <w:t>〔2009〕</w:t>
      </w:r>
      <w:r>
        <w:rPr>
          <w:rFonts w:hint="eastAsia" w:ascii="Times New Roman" w:hAnsi="Times New Roman" w:eastAsia="仿宋_GB2312" w:cs="Times New Roman"/>
          <w:color w:val="auto"/>
          <w:kern w:val="44"/>
          <w:sz w:val="32"/>
          <w:highlight w:val="none"/>
          <w:lang w:val="en-US" w:eastAsia="zh-CN"/>
        </w:rPr>
        <w:t>648号)《厦门市财政性投融资建设项目预决算管理办法》(厦门市人民政府令第150号)《厦门市湖里区财政审核中心第三方审核机构管理规定（试行）》</w:t>
      </w:r>
      <w:r>
        <w:rPr>
          <w:rFonts w:hint="default" w:ascii="Times New Roman" w:hAnsi="Times New Roman" w:eastAsia="仿宋_GB2312" w:cs="Times New Roman"/>
          <w:color w:val="auto"/>
          <w:kern w:val="44"/>
          <w:sz w:val="32"/>
          <w:highlight w:val="none"/>
          <w:lang w:val="en-US" w:eastAsia="zh-CN"/>
        </w:rPr>
        <w:t>文件执行。</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44"/>
          <w:sz w:val="32"/>
          <w:highlight w:val="none"/>
        </w:rPr>
      </w:pPr>
      <w:r>
        <w:rPr>
          <w:rFonts w:hint="default" w:ascii="Times New Roman" w:hAnsi="Times New Roman" w:eastAsia="仿宋_GB2312" w:cs="Times New Roman"/>
          <w:kern w:val="44"/>
          <w:sz w:val="32"/>
          <w:highlight w:val="none"/>
          <w:lang w:val="en-US" w:eastAsia="zh-CN"/>
        </w:rPr>
        <w:t>6.</w:t>
      </w:r>
      <w:r>
        <w:rPr>
          <w:rFonts w:hint="default" w:ascii="Times New Roman" w:hAnsi="Times New Roman" w:eastAsia="仿宋_GB2312" w:cs="Times New Roman"/>
          <w:kern w:val="44"/>
          <w:sz w:val="32"/>
          <w:highlight w:val="none"/>
        </w:rPr>
        <w:t>支出分担体制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44"/>
          <w:sz w:val="32"/>
          <w:highlight w:val="none"/>
          <w:lang w:val="en-US" w:eastAsia="zh-CN"/>
        </w:rPr>
      </w:pPr>
      <w:r>
        <w:rPr>
          <w:rFonts w:hint="default" w:ascii="Times New Roman" w:hAnsi="Times New Roman" w:eastAsia="仿宋_GB2312" w:cs="Times New Roman"/>
          <w:kern w:val="44"/>
          <w:sz w:val="32"/>
          <w:highlight w:val="none"/>
          <w:lang w:val="en-US" w:eastAsia="zh-CN"/>
        </w:rPr>
        <w:t>本项目支出由区财政</w:t>
      </w:r>
      <w:r>
        <w:rPr>
          <w:rFonts w:hint="eastAsia" w:ascii="Times New Roman" w:hAnsi="Times New Roman" w:eastAsia="仿宋_GB2312" w:cs="Times New Roman"/>
          <w:kern w:val="44"/>
          <w:sz w:val="32"/>
          <w:highlight w:val="none"/>
          <w:lang w:val="en-US" w:eastAsia="zh-CN"/>
        </w:rPr>
        <w:t>审核中心</w:t>
      </w:r>
      <w:r>
        <w:rPr>
          <w:rFonts w:hint="default" w:ascii="Times New Roman" w:hAnsi="Times New Roman" w:eastAsia="仿宋_GB2312" w:cs="Times New Roman"/>
          <w:kern w:val="44"/>
          <w:sz w:val="32"/>
          <w:highlight w:val="none"/>
          <w:lang w:val="en-US" w:eastAsia="zh-CN"/>
        </w:rPr>
        <w:t>承担。</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sz w:val="32"/>
          <w:highlight w:val="none"/>
        </w:rPr>
      </w:pPr>
      <w:r>
        <w:rPr>
          <w:rFonts w:hint="default" w:ascii="Times New Roman" w:hAnsi="Times New Roman" w:cs="Times New Roman"/>
          <w:sz w:val="32"/>
          <w:highlight w:val="none"/>
        </w:rPr>
        <w:t>二、绩效分析</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44"/>
          <w:sz w:val="32"/>
          <w:szCs w:val="32"/>
          <w:highlight w:val="none"/>
        </w:rPr>
      </w:pPr>
      <w:r>
        <w:rPr>
          <w:rFonts w:hint="default" w:ascii="Times New Roman" w:hAnsi="Times New Roman" w:eastAsia="仿宋_GB2312" w:cs="Times New Roman"/>
          <w:b/>
          <w:kern w:val="44"/>
          <w:sz w:val="32"/>
          <w:szCs w:val="32"/>
          <w:highlight w:val="none"/>
        </w:rPr>
        <w:t>（一）项目效益分析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kern w:val="44"/>
          <w:sz w:val="32"/>
          <w:szCs w:val="32"/>
          <w:highlight w:val="none"/>
          <w:lang w:val="en-US" w:eastAsia="zh-CN" w:bidi="ar-SA"/>
        </w:rPr>
      </w:pPr>
      <w:r>
        <w:rPr>
          <w:rFonts w:hint="default" w:ascii="Times New Roman" w:hAnsi="Times New Roman" w:eastAsia="仿宋_GB2312" w:cs="Times New Roman"/>
          <w:bCs/>
          <w:color w:val="auto"/>
          <w:kern w:val="44"/>
          <w:sz w:val="32"/>
          <w:szCs w:val="32"/>
          <w:highlight w:val="none"/>
          <w:lang w:val="en-US" w:eastAsia="zh-CN" w:bidi="ar-SA"/>
        </w:rPr>
        <w:t>项目实施带动的社会效益</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color w:val="auto"/>
          <w:kern w:val="44"/>
          <w:sz w:val="32"/>
          <w:szCs w:val="32"/>
          <w:highlight w:val="none"/>
          <w:lang w:val="en-US" w:eastAsia="zh-CN" w:bidi="ar-SA"/>
        </w:rPr>
      </w:pPr>
      <w:r>
        <w:rPr>
          <w:rFonts w:hint="default" w:ascii="Times New Roman" w:hAnsi="Times New Roman" w:eastAsia="仿宋_GB2312" w:cs="Times New Roman"/>
          <w:bCs/>
          <w:color w:val="auto"/>
          <w:kern w:val="44"/>
          <w:sz w:val="32"/>
          <w:szCs w:val="32"/>
          <w:highlight w:val="none"/>
          <w:lang w:val="en-US" w:eastAsia="zh-CN" w:bidi="ar-SA"/>
        </w:rPr>
        <w:t>有效提高我区政府投资建设项目预、决算审核效率，确保建设项目做到闭环管理，加强财政投融资项目资金监管，提高财政资金使用效益。</w:t>
      </w:r>
    </w:p>
    <w:p>
      <w:pPr>
        <w:pStyle w:val="7"/>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kern w:val="44"/>
          <w:sz w:val="32"/>
          <w:highlight w:val="none"/>
        </w:rPr>
      </w:pPr>
      <w:r>
        <w:rPr>
          <w:rFonts w:hint="default" w:ascii="Times New Roman" w:hAnsi="Times New Roman" w:eastAsia="仿宋_GB2312" w:cs="Times New Roman"/>
          <w:b/>
          <w:kern w:val="44"/>
          <w:sz w:val="32"/>
          <w:highlight w:val="none"/>
        </w:rPr>
        <w:t>（二）</w:t>
      </w:r>
      <w:r>
        <w:rPr>
          <w:rFonts w:hint="default" w:ascii="Times New Roman" w:hAnsi="Times New Roman" w:eastAsia="仿宋_GB2312" w:cs="Times New Roman"/>
          <w:b/>
          <w:bCs w:val="0"/>
          <w:kern w:val="44"/>
          <w:sz w:val="32"/>
          <w:highlight w:val="none"/>
        </w:rPr>
        <w:t>支出</w:t>
      </w:r>
      <w:r>
        <w:rPr>
          <w:rFonts w:hint="default" w:ascii="Times New Roman" w:hAnsi="Times New Roman" w:eastAsia="仿宋_GB2312" w:cs="Times New Roman"/>
          <w:b/>
          <w:kern w:val="44"/>
          <w:sz w:val="32"/>
          <w:highlight w:val="none"/>
        </w:rPr>
        <w:t>效益分析</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kern w:val="44"/>
          <w:sz w:val="32"/>
          <w:szCs w:val="32"/>
          <w:highlight w:val="none"/>
          <w:lang w:val="en-US" w:eastAsia="zh-CN" w:bidi="ar-SA"/>
        </w:rPr>
      </w:pPr>
      <w:r>
        <w:rPr>
          <w:rFonts w:hint="default" w:ascii="Times New Roman" w:hAnsi="Times New Roman" w:eastAsia="仿宋_GB2312" w:cs="Times New Roman"/>
          <w:bCs/>
          <w:kern w:val="44"/>
          <w:sz w:val="32"/>
          <w:szCs w:val="32"/>
          <w:highlight w:val="none"/>
          <w:lang w:val="en-US" w:eastAsia="zh-CN" w:bidi="ar-SA"/>
        </w:rPr>
        <w:t>1.支出进度</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44"/>
          <w:sz w:val="32"/>
          <w:szCs w:val="32"/>
          <w:highlight w:val="none"/>
          <w:lang w:val="en-US" w:eastAsia="zh-CN"/>
        </w:rPr>
      </w:pPr>
      <w:r>
        <w:rPr>
          <w:rFonts w:hint="default" w:ascii="Times New Roman" w:hAnsi="Times New Roman" w:eastAsia="仿宋_GB2312" w:cs="Times New Roman"/>
          <w:kern w:val="44"/>
          <w:sz w:val="32"/>
          <w:szCs w:val="32"/>
          <w:highlight w:val="none"/>
          <w:lang w:val="en-US" w:eastAsia="zh-CN"/>
        </w:rPr>
        <w:t>本项目总预算</w:t>
      </w:r>
      <w:r>
        <w:rPr>
          <w:rFonts w:hint="eastAsia" w:ascii="Times New Roman" w:hAnsi="Times New Roman" w:eastAsia="仿宋_GB2312" w:cs="Times New Roman"/>
          <w:kern w:val="44"/>
          <w:sz w:val="32"/>
          <w:szCs w:val="32"/>
          <w:highlight w:val="none"/>
          <w:lang w:val="en-US" w:eastAsia="zh-CN"/>
        </w:rPr>
        <w:t>200</w:t>
      </w:r>
      <w:r>
        <w:rPr>
          <w:rFonts w:hint="default" w:ascii="Times New Roman" w:hAnsi="Times New Roman" w:eastAsia="仿宋_GB2312" w:cs="Times New Roman"/>
          <w:kern w:val="44"/>
          <w:sz w:val="32"/>
          <w:szCs w:val="32"/>
          <w:highlight w:val="none"/>
          <w:lang w:val="en-US" w:eastAsia="zh-CN"/>
        </w:rPr>
        <w:t>万元，实际支出</w:t>
      </w:r>
      <w:r>
        <w:rPr>
          <w:rFonts w:hint="eastAsia" w:ascii="Times New Roman" w:hAnsi="Times New Roman" w:eastAsia="仿宋_GB2312" w:cs="Times New Roman"/>
          <w:kern w:val="44"/>
          <w:sz w:val="32"/>
          <w:szCs w:val="32"/>
          <w:highlight w:val="none"/>
          <w:lang w:val="en-US" w:eastAsia="zh-CN"/>
        </w:rPr>
        <w:t>198.8285</w:t>
      </w:r>
      <w:r>
        <w:rPr>
          <w:rFonts w:hint="default" w:ascii="Times New Roman" w:hAnsi="Times New Roman" w:eastAsia="仿宋_GB2312" w:cs="Times New Roman"/>
          <w:kern w:val="44"/>
          <w:sz w:val="32"/>
          <w:szCs w:val="32"/>
          <w:highlight w:val="none"/>
          <w:lang w:val="en-US" w:eastAsia="zh-CN"/>
        </w:rPr>
        <w:t>万元，支出进度</w:t>
      </w:r>
      <w:r>
        <w:rPr>
          <w:rFonts w:hint="eastAsia" w:ascii="Times New Roman" w:hAnsi="Times New Roman" w:eastAsia="仿宋_GB2312" w:cs="Times New Roman"/>
          <w:kern w:val="44"/>
          <w:sz w:val="32"/>
          <w:szCs w:val="32"/>
          <w:highlight w:val="none"/>
          <w:lang w:val="en-US" w:eastAsia="zh-CN"/>
        </w:rPr>
        <w:t>99</w:t>
      </w:r>
      <w:r>
        <w:rPr>
          <w:rFonts w:hint="default" w:ascii="Times New Roman" w:hAnsi="Times New Roman" w:eastAsia="仿宋_GB2312" w:cs="Times New Roman"/>
          <w:kern w:val="44"/>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kern w:val="44"/>
          <w:sz w:val="32"/>
          <w:szCs w:val="32"/>
          <w:highlight w:val="none"/>
          <w:lang w:val="en-US" w:eastAsia="zh-CN" w:bidi="ar-SA"/>
        </w:rPr>
      </w:pPr>
      <w:r>
        <w:rPr>
          <w:rFonts w:hint="default" w:ascii="Times New Roman" w:hAnsi="Times New Roman" w:eastAsia="仿宋_GB2312" w:cs="Times New Roman"/>
          <w:bCs/>
          <w:kern w:val="44"/>
          <w:sz w:val="32"/>
          <w:szCs w:val="32"/>
          <w:highlight w:val="none"/>
          <w:lang w:val="en-US" w:eastAsia="zh-CN" w:bidi="ar-SA"/>
        </w:rPr>
        <w:t>2.支出效率</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44"/>
          <w:sz w:val="32"/>
          <w:szCs w:val="32"/>
          <w:lang w:val="en-US" w:eastAsia="zh-CN"/>
        </w:rPr>
      </w:pPr>
      <w:r>
        <w:rPr>
          <w:rFonts w:hint="default" w:ascii="Times New Roman" w:hAnsi="Times New Roman" w:eastAsia="仿宋_GB2312" w:cs="Times New Roman"/>
          <w:color w:val="auto"/>
          <w:kern w:val="44"/>
          <w:sz w:val="32"/>
          <w:szCs w:val="32"/>
          <w:lang w:val="en-US" w:eastAsia="zh-CN"/>
        </w:rPr>
        <w:t>项目经费支出效率</w:t>
      </w:r>
      <w:r>
        <w:rPr>
          <w:rFonts w:hint="eastAsia" w:ascii="Times New Roman" w:hAnsi="Times New Roman" w:eastAsia="仿宋_GB2312" w:cs="Times New Roman"/>
          <w:color w:val="auto"/>
          <w:kern w:val="44"/>
          <w:sz w:val="32"/>
          <w:szCs w:val="32"/>
          <w:lang w:val="en-US" w:eastAsia="zh-CN"/>
        </w:rPr>
        <w:t>99</w:t>
      </w:r>
      <w:r>
        <w:rPr>
          <w:rFonts w:hint="default" w:ascii="Times New Roman" w:hAnsi="Times New Roman" w:eastAsia="仿宋_GB2312" w:cs="Times New Roman"/>
          <w:color w:val="auto"/>
          <w:kern w:val="44"/>
          <w:sz w:val="32"/>
          <w:szCs w:val="32"/>
          <w:lang w:val="en-US" w:eastAsia="zh-CN"/>
        </w:rPr>
        <w:t>%。</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kern w:val="44"/>
          <w:sz w:val="32"/>
          <w:szCs w:val="32"/>
          <w:lang w:val="en-US" w:eastAsia="zh-CN" w:bidi="ar-SA"/>
        </w:rPr>
      </w:pPr>
      <w:r>
        <w:rPr>
          <w:rFonts w:hint="default" w:ascii="Times New Roman" w:hAnsi="Times New Roman" w:eastAsia="仿宋_GB2312" w:cs="Times New Roman"/>
          <w:bCs/>
          <w:kern w:val="44"/>
          <w:sz w:val="32"/>
          <w:szCs w:val="32"/>
          <w:lang w:val="en-US" w:eastAsia="zh-CN" w:bidi="ar-SA"/>
        </w:rPr>
        <w:t>3.支出规范</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kern w:val="44"/>
          <w:sz w:val="32"/>
          <w:szCs w:val="32"/>
          <w:lang w:val="en-US" w:eastAsia="zh-CN" w:bidi="ar-SA"/>
        </w:rPr>
      </w:pPr>
      <w:r>
        <w:rPr>
          <w:rFonts w:hint="default" w:ascii="Times New Roman" w:hAnsi="Times New Roman" w:eastAsia="仿宋_GB2312" w:cs="Times New Roman"/>
          <w:kern w:val="44"/>
          <w:sz w:val="32"/>
          <w:szCs w:val="32"/>
          <w:lang w:val="en-US" w:eastAsia="zh-CN"/>
        </w:rPr>
        <w:t>根据财务制度规定要求执行，严格规范开支管理。</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val="0"/>
          <w:kern w:val="44"/>
          <w:sz w:val="32"/>
          <w:lang w:val="en-US" w:eastAsia="zh-CN"/>
        </w:rPr>
      </w:pPr>
      <w:r>
        <w:rPr>
          <w:rFonts w:hint="default" w:ascii="Times New Roman" w:hAnsi="Times New Roman" w:eastAsia="仿宋_GB2312" w:cs="Times New Roman"/>
          <w:bCs/>
          <w:kern w:val="44"/>
          <w:sz w:val="32"/>
          <w:szCs w:val="32"/>
          <w:lang w:val="en-US" w:eastAsia="zh-CN" w:bidi="ar-SA"/>
        </w:rPr>
        <w:t>4.成本控制分析及项目成本效益情况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44"/>
          <w:sz w:val="32"/>
          <w:szCs w:val="32"/>
          <w:lang w:val="en-US" w:eastAsia="zh-CN"/>
        </w:rPr>
      </w:pPr>
      <w:r>
        <w:rPr>
          <w:rFonts w:hint="default" w:ascii="Times New Roman" w:hAnsi="Times New Roman" w:eastAsia="仿宋_GB2312" w:cs="Times New Roman"/>
          <w:kern w:val="44"/>
          <w:sz w:val="32"/>
          <w:szCs w:val="32"/>
          <w:lang w:val="en-US" w:eastAsia="zh-CN"/>
        </w:rPr>
        <w:t>本项目支出都能按照相关文件要求执行，支出不超出预算。</w:t>
      </w:r>
    </w:p>
    <w:p>
      <w:pPr>
        <w:pStyle w:val="7"/>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Cs w:val="0"/>
          <w:kern w:val="44"/>
          <w:sz w:val="32"/>
        </w:rPr>
      </w:pPr>
      <w:r>
        <w:rPr>
          <w:rFonts w:hint="default" w:ascii="Times New Roman" w:hAnsi="Times New Roman" w:eastAsia="仿宋_GB2312" w:cs="Times New Roman"/>
          <w:b/>
          <w:bCs w:val="0"/>
          <w:kern w:val="44"/>
          <w:sz w:val="32"/>
        </w:rPr>
        <w:t>（三）评价分值和等级</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44"/>
          <w:sz w:val="32"/>
          <w:szCs w:val="32"/>
          <w:lang w:eastAsia="zh-CN"/>
        </w:rPr>
      </w:pPr>
      <w:r>
        <w:rPr>
          <w:rFonts w:hint="default" w:ascii="Times New Roman" w:hAnsi="Times New Roman" w:eastAsia="仿宋_GB2312" w:cs="Times New Roman"/>
          <w:kern w:val="44"/>
          <w:sz w:val="32"/>
          <w:szCs w:val="32"/>
          <w:lang w:eastAsia="zh-CN"/>
        </w:rPr>
        <w:t>根据上述分析，确定绩效评</w:t>
      </w:r>
      <w:r>
        <w:rPr>
          <w:rFonts w:hint="default" w:ascii="Times New Roman" w:hAnsi="Times New Roman" w:eastAsia="仿宋_GB2312" w:cs="Times New Roman"/>
          <w:kern w:val="44"/>
          <w:sz w:val="32"/>
          <w:szCs w:val="32"/>
          <w:lang w:val="en-US" w:eastAsia="zh-CN"/>
        </w:rPr>
        <w:t>价分值</w:t>
      </w:r>
      <w:r>
        <w:rPr>
          <w:rFonts w:hint="eastAsia" w:ascii="Times New Roman" w:hAnsi="Times New Roman" w:eastAsia="仿宋_GB2312" w:cs="Times New Roman"/>
          <w:kern w:val="44"/>
          <w:sz w:val="32"/>
          <w:szCs w:val="32"/>
          <w:lang w:val="en-US" w:eastAsia="zh-CN"/>
        </w:rPr>
        <w:t>100</w:t>
      </w:r>
      <w:r>
        <w:rPr>
          <w:rFonts w:hint="default" w:ascii="Times New Roman" w:hAnsi="Times New Roman" w:eastAsia="仿宋_GB2312" w:cs="Times New Roman"/>
          <w:kern w:val="44"/>
          <w:sz w:val="32"/>
          <w:szCs w:val="32"/>
          <w:lang w:val="en-US" w:eastAsia="zh-CN"/>
        </w:rPr>
        <w:t>分，等级为</w:t>
      </w:r>
      <w:r>
        <w:rPr>
          <w:rFonts w:hint="default" w:ascii="Times New Roman" w:hAnsi="Times New Roman" w:eastAsia="仿宋_GB2312" w:cs="Times New Roman"/>
          <w:kern w:val="44"/>
          <w:sz w:val="32"/>
          <w:szCs w:val="32"/>
          <w:lang w:eastAsia="zh-CN"/>
        </w:rPr>
        <w:t>优。</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sz w:val="32"/>
        </w:rPr>
      </w:pPr>
      <w:r>
        <w:rPr>
          <w:rFonts w:hint="default" w:ascii="Times New Roman" w:hAnsi="Times New Roman" w:cs="Times New Roman"/>
          <w:sz w:val="32"/>
        </w:rPr>
        <w:t>三、存在问题</w:t>
      </w:r>
    </w:p>
    <w:p>
      <w:pPr>
        <w:keepNext w:val="0"/>
        <w:keepLines w:val="0"/>
        <w:pageBreakBefore w:val="0"/>
        <w:widowControl w:val="0"/>
        <w:kinsoku/>
        <w:wordWrap/>
        <w:overflowPunct/>
        <w:topLinePunct w:val="0"/>
        <w:autoSpaceDE/>
        <w:autoSpaceDN/>
        <w:bidi w:val="0"/>
        <w:spacing w:line="560" w:lineRule="exact"/>
        <w:ind w:firstLine="321" w:firstLineChars="100"/>
        <w:textAlignment w:val="auto"/>
        <w:rPr>
          <w:rFonts w:hint="default" w:ascii="Times New Roman" w:hAnsi="Times New Roman" w:eastAsia="仿宋_GB2312" w:cs="Times New Roman"/>
          <w:kern w:val="44"/>
          <w:sz w:val="32"/>
          <w:szCs w:val="32"/>
        </w:rPr>
      </w:pPr>
      <w:r>
        <w:rPr>
          <w:rFonts w:hint="default" w:ascii="Times New Roman" w:hAnsi="Times New Roman" w:eastAsia="仿宋_GB2312" w:cs="Times New Roman"/>
          <w:b/>
          <w:kern w:val="44"/>
          <w:sz w:val="32"/>
          <w:szCs w:val="32"/>
        </w:rPr>
        <w:t>（一）项目实施存在的问题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kern w:val="44"/>
          <w:sz w:val="32"/>
          <w:szCs w:val="32"/>
          <w:lang w:val="en-US" w:eastAsia="zh-CN" w:bidi="ar-SA"/>
        </w:rPr>
      </w:pPr>
      <w:r>
        <w:rPr>
          <w:rFonts w:hint="default" w:ascii="Times New Roman" w:hAnsi="Times New Roman" w:eastAsia="仿宋_GB2312" w:cs="Times New Roman"/>
          <w:bCs/>
          <w:kern w:val="44"/>
          <w:sz w:val="32"/>
          <w:szCs w:val="32"/>
          <w:lang w:val="en-US" w:eastAsia="zh-CN" w:bidi="ar-SA"/>
        </w:rPr>
        <w:t>实施无存在问题。</w:t>
      </w:r>
    </w:p>
    <w:p>
      <w:pPr>
        <w:keepNext w:val="0"/>
        <w:keepLines w:val="0"/>
        <w:pageBreakBefore w:val="0"/>
        <w:widowControl w:val="0"/>
        <w:kinsoku/>
        <w:wordWrap/>
        <w:overflowPunct/>
        <w:topLinePunct w:val="0"/>
        <w:autoSpaceDE/>
        <w:autoSpaceDN/>
        <w:bidi w:val="0"/>
        <w:spacing w:line="560" w:lineRule="exact"/>
        <w:ind w:firstLine="321" w:firstLineChars="100"/>
        <w:textAlignment w:val="auto"/>
        <w:rPr>
          <w:rFonts w:hint="default" w:ascii="Times New Roman" w:hAnsi="Times New Roman" w:eastAsia="仿宋_GB2312" w:cs="Times New Roman"/>
          <w:kern w:val="44"/>
          <w:sz w:val="32"/>
          <w:szCs w:val="32"/>
        </w:rPr>
      </w:pPr>
      <w:r>
        <w:rPr>
          <w:rFonts w:hint="default" w:ascii="Times New Roman" w:hAnsi="Times New Roman" w:eastAsia="仿宋_GB2312" w:cs="Times New Roman"/>
          <w:b/>
          <w:kern w:val="44"/>
          <w:sz w:val="32"/>
          <w:szCs w:val="32"/>
        </w:rPr>
        <w:t>（二）财政支出存在的问题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kern w:val="44"/>
          <w:sz w:val="32"/>
          <w:szCs w:val="32"/>
          <w:lang w:val="en-US" w:eastAsia="zh-CN" w:bidi="ar-SA"/>
        </w:rPr>
      </w:pPr>
      <w:r>
        <w:rPr>
          <w:rFonts w:hint="default" w:ascii="Times New Roman" w:hAnsi="Times New Roman" w:eastAsia="仿宋_GB2312" w:cs="Times New Roman"/>
          <w:bCs/>
          <w:kern w:val="44"/>
          <w:sz w:val="32"/>
          <w:szCs w:val="32"/>
          <w:lang w:val="en-US" w:eastAsia="zh-CN" w:bidi="ar-SA"/>
        </w:rPr>
        <w:t>财政支出财务制度规定要求执行无存在问题。</w:t>
      </w:r>
    </w:p>
    <w:p>
      <w:pPr>
        <w:keepNext w:val="0"/>
        <w:keepLines w:val="0"/>
        <w:pageBreakBefore w:val="0"/>
        <w:widowControl w:val="0"/>
        <w:kinsoku/>
        <w:wordWrap/>
        <w:overflowPunct/>
        <w:topLinePunct w:val="0"/>
        <w:autoSpaceDE/>
        <w:autoSpaceDN/>
        <w:bidi w:val="0"/>
        <w:spacing w:line="560" w:lineRule="exact"/>
        <w:ind w:firstLine="321" w:firstLineChars="100"/>
        <w:textAlignment w:val="auto"/>
        <w:rPr>
          <w:rFonts w:hint="default" w:ascii="Times New Roman" w:hAnsi="Times New Roman" w:eastAsia="仿宋_GB2312" w:cs="Times New Roman"/>
          <w:kern w:val="44"/>
          <w:sz w:val="32"/>
          <w:szCs w:val="32"/>
        </w:rPr>
      </w:pPr>
      <w:r>
        <w:rPr>
          <w:rFonts w:hint="default" w:ascii="Times New Roman" w:hAnsi="Times New Roman" w:eastAsia="仿宋_GB2312" w:cs="Times New Roman"/>
          <w:b/>
          <w:kern w:val="44"/>
          <w:sz w:val="32"/>
          <w:szCs w:val="32"/>
        </w:rPr>
        <w:t>（三）支出政策制定方面存在的问题</w:t>
      </w:r>
    </w:p>
    <w:p>
      <w:pPr>
        <w:pStyle w:val="7"/>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44"/>
          <w:sz w:val="32"/>
          <w:szCs w:val="32"/>
          <w:lang w:eastAsia="zh-CN"/>
        </w:rPr>
      </w:pPr>
      <w:r>
        <w:rPr>
          <w:rFonts w:hint="default" w:ascii="Times New Roman" w:hAnsi="Times New Roman" w:eastAsia="仿宋_GB2312" w:cs="Times New Roman"/>
          <w:kern w:val="44"/>
          <w:sz w:val="32"/>
          <w:szCs w:val="32"/>
          <w:lang w:eastAsia="zh-CN"/>
        </w:rPr>
        <w:t>项目支出政策按照规定文件及签订合同支出，无问题。</w:t>
      </w:r>
    </w:p>
    <w:p>
      <w:pPr>
        <w:pStyle w:val="7"/>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sz w:val="32"/>
        </w:rPr>
      </w:pPr>
      <w:r>
        <w:rPr>
          <w:rFonts w:hint="default" w:ascii="Times New Roman" w:hAnsi="Times New Roman" w:cs="Times New Roman"/>
          <w:sz w:val="32"/>
        </w:rPr>
        <w:t>四、相关建议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bCs/>
          <w:kern w:val="44"/>
          <w:sz w:val="32"/>
          <w:szCs w:val="32"/>
          <w:lang w:val="en-US" w:eastAsia="zh-CN" w:bidi="ar-SA"/>
        </w:rPr>
      </w:pPr>
      <w:r>
        <w:rPr>
          <w:rFonts w:hint="default" w:ascii="Times New Roman" w:hAnsi="Times New Roman" w:eastAsia="仿宋_GB2312" w:cs="Times New Roman"/>
          <w:bCs/>
          <w:kern w:val="44"/>
          <w:sz w:val="32"/>
          <w:szCs w:val="32"/>
          <w:lang w:val="en-US" w:eastAsia="zh-CN" w:bidi="ar-SA"/>
        </w:rPr>
        <w:t>加强绩效评价力度提高资金使用效益。根据项目资金特点研究制定出更为科学、合理的绩效评价指标体系，有针对性地加强对资金项目执行和经费使用情况的绩效评价考核。</w:t>
      </w:r>
    </w:p>
    <w:p>
      <w:pPr>
        <w:rPr>
          <w:rFonts w:hint="default" w:ascii="Times New Roman" w:hAnsi="Times New Roman" w:eastAsia="仿宋_GB2312" w:cs="Times New Roman"/>
          <w:bCs/>
          <w:kern w:val="44"/>
          <w:sz w:val="32"/>
          <w:szCs w:val="32"/>
          <w:lang w:val="en-US" w:eastAsia="zh-CN" w:bidi="ar-SA"/>
        </w:rPr>
      </w:pPr>
    </w:p>
    <w:p>
      <w:pPr>
        <w:pStyle w:val="2"/>
        <w:rPr>
          <w:rFonts w:hint="default" w:ascii="Times New Roman" w:hAnsi="Times New Roman" w:eastAsia="仿宋_GB2312" w:cs="Times New Roman"/>
          <w:bCs/>
          <w:kern w:val="44"/>
          <w:sz w:val="32"/>
          <w:szCs w:val="32"/>
          <w:lang w:val="en-US" w:eastAsia="zh-CN" w:bidi="ar-SA"/>
        </w:rPr>
      </w:pPr>
    </w:p>
    <w:p>
      <w:pPr>
        <w:pStyle w:val="3"/>
        <w:rPr>
          <w:rFonts w:hint="eastAsia" w:eastAsia="仿宋_GB2312" w:cs="Times New Roman"/>
          <w:bCs/>
          <w:kern w:val="44"/>
          <w:sz w:val="32"/>
          <w:szCs w:val="32"/>
          <w:lang w:val="en-US" w:eastAsia="zh-CN" w:bidi="ar-SA"/>
        </w:rPr>
      </w:pPr>
      <w:r>
        <w:rPr>
          <w:rFonts w:hint="eastAsia" w:eastAsia="仿宋_GB2312" w:cs="Times New Roman"/>
          <w:bCs/>
          <w:kern w:val="44"/>
          <w:sz w:val="32"/>
          <w:szCs w:val="32"/>
          <w:lang w:val="en-US" w:eastAsia="zh-CN" w:bidi="ar-SA"/>
        </w:rPr>
        <w:t xml:space="preserve">                    厦门市湖里区财政审核中心</w:t>
      </w:r>
    </w:p>
    <w:p>
      <w:pPr>
        <w:rPr>
          <w:rFonts w:hint="default"/>
          <w:lang w:val="en-US" w:eastAsia="zh-CN"/>
        </w:rPr>
      </w:pPr>
      <w:r>
        <w:rPr>
          <w:rFonts w:hint="eastAsia" w:eastAsia="仿宋_GB2312" w:cs="Times New Roman"/>
          <w:bCs/>
          <w:kern w:val="44"/>
          <w:sz w:val="32"/>
          <w:szCs w:val="32"/>
          <w:lang w:val="en-US" w:eastAsia="zh-CN" w:bidi="ar-SA"/>
        </w:rPr>
        <w:t xml:space="preserve">                                   2025年7月9日</w:t>
      </w:r>
    </w:p>
    <w:sectPr>
      <w:footerReference r:id="rId3" w:type="default"/>
      <w:footerReference r:id="rId4" w:type="even"/>
      <w:pgSz w:w="11906" w:h="16838"/>
      <w:pgMar w:top="1928" w:right="1361"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5684456"/>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fldChar w:fldCharType="end"/>
        </w:r>
      </w:p>
    </w:sdtContent>
  </w:sdt>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仿宋_GB2312" w:eastAsia="仿宋_GB2312"/>
        <w:sz w:val="28"/>
        <w:szCs w:val="28"/>
      </w:rPr>
    </w:pPr>
    <w:r>
      <w:rPr>
        <w:rStyle w:val="9"/>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Style w:val="9"/>
        <w:rFonts w:hint="eastAsia" w:ascii="仿宋_GB2312" w:eastAsia="仿宋_GB2312"/>
        <w:sz w:val="28"/>
        <w:szCs w:val="28"/>
      </w:rPr>
      <w:fldChar w:fldCharType="separate"/>
    </w:r>
    <w:r>
      <w:rPr>
        <w:rStyle w:val="9"/>
        <w:rFonts w:ascii="仿宋_GB2312" w:eastAsia="仿宋_GB2312"/>
        <w:sz w:val="28"/>
        <w:szCs w:val="28"/>
      </w:rPr>
      <w:t>- 6 -</w:t>
    </w:r>
    <w:r>
      <w:rPr>
        <w:rStyle w:val="9"/>
        <w:rFonts w:hint="eastAsia" w:ascii="仿宋_GB2312" w:eastAsia="仿宋_GB2312"/>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YTAzMDdhNmQxNWZjNTRkY2UyMzYwNzgzMDg0ZjEifQ=="/>
  </w:docVars>
  <w:rsids>
    <w:rsidRoot w:val="00D06D72"/>
    <w:rsid w:val="00000347"/>
    <w:rsid w:val="00000456"/>
    <w:rsid w:val="0000126D"/>
    <w:rsid w:val="00001B9E"/>
    <w:rsid w:val="00002341"/>
    <w:rsid w:val="00002691"/>
    <w:rsid w:val="00002A39"/>
    <w:rsid w:val="0000335B"/>
    <w:rsid w:val="0000360F"/>
    <w:rsid w:val="0000390A"/>
    <w:rsid w:val="00003A7D"/>
    <w:rsid w:val="000042AD"/>
    <w:rsid w:val="00004DCA"/>
    <w:rsid w:val="000056BF"/>
    <w:rsid w:val="000059F3"/>
    <w:rsid w:val="00006546"/>
    <w:rsid w:val="0000687F"/>
    <w:rsid w:val="00007396"/>
    <w:rsid w:val="000077C8"/>
    <w:rsid w:val="00011326"/>
    <w:rsid w:val="00011FF5"/>
    <w:rsid w:val="000123FD"/>
    <w:rsid w:val="00014B10"/>
    <w:rsid w:val="000150CD"/>
    <w:rsid w:val="000150DB"/>
    <w:rsid w:val="00015210"/>
    <w:rsid w:val="00015836"/>
    <w:rsid w:val="0001775D"/>
    <w:rsid w:val="00017B94"/>
    <w:rsid w:val="00020792"/>
    <w:rsid w:val="00024270"/>
    <w:rsid w:val="00024374"/>
    <w:rsid w:val="00024938"/>
    <w:rsid w:val="0002528F"/>
    <w:rsid w:val="00025554"/>
    <w:rsid w:val="000260D1"/>
    <w:rsid w:val="00026DFC"/>
    <w:rsid w:val="000279BA"/>
    <w:rsid w:val="0003023A"/>
    <w:rsid w:val="00031957"/>
    <w:rsid w:val="00031A14"/>
    <w:rsid w:val="0003205F"/>
    <w:rsid w:val="000336FC"/>
    <w:rsid w:val="000344D3"/>
    <w:rsid w:val="000344EC"/>
    <w:rsid w:val="00034B92"/>
    <w:rsid w:val="00034B99"/>
    <w:rsid w:val="00036924"/>
    <w:rsid w:val="00037F10"/>
    <w:rsid w:val="0004055D"/>
    <w:rsid w:val="00041155"/>
    <w:rsid w:val="000413A4"/>
    <w:rsid w:val="0004167F"/>
    <w:rsid w:val="00042470"/>
    <w:rsid w:val="000451CB"/>
    <w:rsid w:val="000454F6"/>
    <w:rsid w:val="00045B66"/>
    <w:rsid w:val="00045FFC"/>
    <w:rsid w:val="000466B9"/>
    <w:rsid w:val="00050F88"/>
    <w:rsid w:val="0005115E"/>
    <w:rsid w:val="00053520"/>
    <w:rsid w:val="000540CC"/>
    <w:rsid w:val="000543F2"/>
    <w:rsid w:val="000546A2"/>
    <w:rsid w:val="000554E5"/>
    <w:rsid w:val="00055D17"/>
    <w:rsid w:val="00056009"/>
    <w:rsid w:val="00057B8D"/>
    <w:rsid w:val="0006196C"/>
    <w:rsid w:val="00063956"/>
    <w:rsid w:val="00066E1F"/>
    <w:rsid w:val="000672E1"/>
    <w:rsid w:val="00067BEB"/>
    <w:rsid w:val="0007015B"/>
    <w:rsid w:val="000709B9"/>
    <w:rsid w:val="00070CB6"/>
    <w:rsid w:val="00070EA5"/>
    <w:rsid w:val="00071A5E"/>
    <w:rsid w:val="000723E5"/>
    <w:rsid w:val="00072802"/>
    <w:rsid w:val="00074192"/>
    <w:rsid w:val="000750BD"/>
    <w:rsid w:val="000758BA"/>
    <w:rsid w:val="00075AF6"/>
    <w:rsid w:val="00075C79"/>
    <w:rsid w:val="00075E4D"/>
    <w:rsid w:val="00076D06"/>
    <w:rsid w:val="00076F88"/>
    <w:rsid w:val="000777EB"/>
    <w:rsid w:val="00077FDA"/>
    <w:rsid w:val="00082E7F"/>
    <w:rsid w:val="0008408E"/>
    <w:rsid w:val="000842A3"/>
    <w:rsid w:val="0008447F"/>
    <w:rsid w:val="0008449D"/>
    <w:rsid w:val="00084806"/>
    <w:rsid w:val="00084D0F"/>
    <w:rsid w:val="00085195"/>
    <w:rsid w:val="0008570C"/>
    <w:rsid w:val="000863CE"/>
    <w:rsid w:val="00086BB5"/>
    <w:rsid w:val="00087C66"/>
    <w:rsid w:val="00090504"/>
    <w:rsid w:val="00090DFA"/>
    <w:rsid w:val="00090E3A"/>
    <w:rsid w:val="000910E1"/>
    <w:rsid w:val="00091C38"/>
    <w:rsid w:val="000926EB"/>
    <w:rsid w:val="000927F5"/>
    <w:rsid w:val="00093DE9"/>
    <w:rsid w:val="00093F70"/>
    <w:rsid w:val="00094070"/>
    <w:rsid w:val="00094A5B"/>
    <w:rsid w:val="00094A8F"/>
    <w:rsid w:val="0009547A"/>
    <w:rsid w:val="000958A4"/>
    <w:rsid w:val="00095937"/>
    <w:rsid w:val="000A002C"/>
    <w:rsid w:val="000A1029"/>
    <w:rsid w:val="000A121F"/>
    <w:rsid w:val="000A16F4"/>
    <w:rsid w:val="000A32DE"/>
    <w:rsid w:val="000A356F"/>
    <w:rsid w:val="000A403E"/>
    <w:rsid w:val="000A4AE9"/>
    <w:rsid w:val="000A57A4"/>
    <w:rsid w:val="000A588A"/>
    <w:rsid w:val="000A6404"/>
    <w:rsid w:val="000A6FCD"/>
    <w:rsid w:val="000A711E"/>
    <w:rsid w:val="000B1701"/>
    <w:rsid w:val="000B5BA7"/>
    <w:rsid w:val="000B7850"/>
    <w:rsid w:val="000B7AF9"/>
    <w:rsid w:val="000B7C7F"/>
    <w:rsid w:val="000B7FF5"/>
    <w:rsid w:val="000C08C1"/>
    <w:rsid w:val="000C0D81"/>
    <w:rsid w:val="000C1F85"/>
    <w:rsid w:val="000C2BEB"/>
    <w:rsid w:val="000C36F9"/>
    <w:rsid w:val="000C3DA6"/>
    <w:rsid w:val="000C56F8"/>
    <w:rsid w:val="000C583C"/>
    <w:rsid w:val="000C7BFB"/>
    <w:rsid w:val="000D109A"/>
    <w:rsid w:val="000D1468"/>
    <w:rsid w:val="000D288A"/>
    <w:rsid w:val="000D5E6F"/>
    <w:rsid w:val="000D61DD"/>
    <w:rsid w:val="000D6C56"/>
    <w:rsid w:val="000E0791"/>
    <w:rsid w:val="000E0A5F"/>
    <w:rsid w:val="000E0AB7"/>
    <w:rsid w:val="000E13DD"/>
    <w:rsid w:val="000E1D1B"/>
    <w:rsid w:val="000E2008"/>
    <w:rsid w:val="000E2404"/>
    <w:rsid w:val="000E2EED"/>
    <w:rsid w:val="000E34EE"/>
    <w:rsid w:val="000E5486"/>
    <w:rsid w:val="000E6A6F"/>
    <w:rsid w:val="000E7B31"/>
    <w:rsid w:val="000E7B58"/>
    <w:rsid w:val="000F07D1"/>
    <w:rsid w:val="000F26FD"/>
    <w:rsid w:val="000F366F"/>
    <w:rsid w:val="000F4007"/>
    <w:rsid w:val="000F473B"/>
    <w:rsid w:val="000F4768"/>
    <w:rsid w:val="000F61AF"/>
    <w:rsid w:val="000F68AF"/>
    <w:rsid w:val="000F6CF5"/>
    <w:rsid w:val="000F7065"/>
    <w:rsid w:val="00100A2C"/>
    <w:rsid w:val="00102511"/>
    <w:rsid w:val="0010270C"/>
    <w:rsid w:val="00102D0D"/>
    <w:rsid w:val="00103770"/>
    <w:rsid w:val="001038F4"/>
    <w:rsid w:val="0010395B"/>
    <w:rsid w:val="00104EC4"/>
    <w:rsid w:val="00106EBF"/>
    <w:rsid w:val="00106F76"/>
    <w:rsid w:val="00107400"/>
    <w:rsid w:val="001108C2"/>
    <w:rsid w:val="00110995"/>
    <w:rsid w:val="00110E23"/>
    <w:rsid w:val="00111207"/>
    <w:rsid w:val="00111A01"/>
    <w:rsid w:val="00112744"/>
    <w:rsid w:val="0011455B"/>
    <w:rsid w:val="00114ACB"/>
    <w:rsid w:val="0011546B"/>
    <w:rsid w:val="001160C1"/>
    <w:rsid w:val="00117238"/>
    <w:rsid w:val="00117827"/>
    <w:rsid w:val="00117BCF"/>
    <w:rsid w:val="0012013B"/>
    <w:rsid w:val="00122852"/>
    <w:rsid w:val="00123830"/>
    <w:rsid w:val="001243DF"/>
    <w:rsid w:val="00124A35"/>
    <w:rsid w:val="00124E8F"/>
    <w:rsid w:val="00125688"/>
    <w:rsid w:val="00126EA4"/>
    <w:rsid w:val="00127C5F"/>
    <w:rsid w:val="00130663"/>
    <w:rsid w:val="001306D2"/>
    <w:rsid w:val="00130C54"/>
    <w:rsid w:val="00130D85"/>
    <w:rsid w:val="001349C1"/>
    <w:rsid w:val="00134DC3"/>
    <w:rsid w:val="001351C6"/>
    <w:rsid w:val="00135391"/>
    <w:rsid w:val="00135F6D"/>
    <w:rsid w:val="001410E9"/>
    <w:rsid w:val="00141CAC"/>
    <w:rsid w:val="00143228"/>
    <w:rsid w:val="001440BE"/>
    <w:rsid w:val="00144CAB"/>
    <w:rsid w:val="00145909"/>
    <w:rsid w:val="00145ED1"/>
    <w:rsid w:val="00146664"/>
    <w:rsid w:val="00146C5B"/>
    <w:rsid w:val="00147164"/>
    <w:rsid w:val="001474C3"/>
    <w:rsid w:val="00147907"/>
    <w:rsid w:val="0015002F"/>
    <w:rsid w:val="00151D4E"/>
    <w:rsid w:val="00151F54"/>
    <w:rsid w:val="00153A2C"/>
    <w:rsid w:val="00153BA2"/>
    <w:rsid w:val="001550AB"/>
    <w:rsid w:val="0015517D"/>
    <w:rsid w:val="00156232"/>
    <w:rsid w:val="00156683"/>
    <w:rsid w:val="00157C6B"/>
    <w:rsid w:val="00157D94"/>
    <w:rsid w:val="0016071A"/>
    <w:rsid w:val="00160EE4"/>
    <w:rsid w:val="00161296"/>
    <w:rsid w:val="0016139A"/>
    <w:rsid w:val="00161507"/>
    <w:rsid w:val="0016319A"/>
    <w:rsid w:val="00163D34"/>
    <w:rsid w:val="00163DCC"/>
    <w:rsid w:val="00164D30"/>
    <w:rsid w:val="00165120"/>
    <w:rsid w:val="001654F5"/>
    <w:rsid w:val="001655D3"/>
    <w:rsid w:val="00165D25"/>
    <w:rsid w:val="00166723"/>
    <w:rsid w:val="00166747"/>
    <w:rsid w:val="00167DBB"/>
    <w:rsid w:val="001700DA"/>
    <w:rsid w:val="00173068"/>
    <w:rsid w:val="00173166"/>
    <w:rsid w:val="0017362B"/>
    <w:rsid w:val="001737EB"/>
    <w:rsid w:val="0017434C"/>
    <w:rsid w:val="00174D9C"/>
    <w:rsid w:val="001751E6"/>
    <w:rsid w:val="00175C2E"/>
    <w:rsid w:val="00176CF9"/>
    <w:rsid w:val="00177138"/>
    <w:rsid w:val="001773AD"/>
    <w:rsid w:val="00177983"/>
    <w:rsid w:val="00180D5D"/>
    <w:rsid w:val="00182371"/>
    <w:rsid w:val="001835D5"/>
    <w:rsid w:val="0018482D"/>
    <w:rsid w:val="00184CC8"/>
    <w:rsid w:val="00184FC2"/>
    <w:rsid w:val="00187C60"/>
    <w:rsid w:val="00187F81"/>
    <w:rsid w:val="00193821"/>
    <w:rsid w:val="001949AB"/>
    <w:rsid w:val="001951B1"/>
    <w:rsid w:val="00197E00"/>
    <w:rsid w:val="001A031A"/>
    <w:rsid w:val="001A1437"/>
    <w:rsid w:val="001A3572"/>
    <w:rsid w:val="001A3F7F"/>
    <w:rsid w:val="001A4E57"/>
    <w:rsid w:val="001A5D60"/>
    <w:rsid w:val="001A68AA"/>
    <w:rsid w:val="001B18C7"/>
    <w:rsid w:val="001B2984"/>
    <w:rsid w:val="001B6324"/>
    <w:rsid w:val="001B705F"/>
    <w:rsid w:val="001B71EF"/>
    <w:rsid w:val="001C01BE"/>
    <w:rsid w:val="001C0AB6"/>
    <w:rsid w:val="001C22A8"/>
    <w:rsid w:val="001C47A1"/>
    <w:rsid w:val="001C561C"/>
    <w:rsid w:val="001C5AA2"/>
    <w:rsid w:val="001C7CED"/>
    <w:rsid w:val="001D00D4"/>
    <w:rsid w:val="001D0433"/>
    <w:rsid w:val="001D066E"/>
    <w:rsid w:val="001D0908"/>
    <w:rsid w:val="001D10C8"/>
    <w:rsid w:val="001D10D4"/>
    <w:rsid w:val="001D130F"/>
    <w:rsid w:val="001D1912"/>
    <w:rsid w:val="001D1FE6"/>
    <w:rsid w:val="001D46E4"/>
    <w:rsid w:val="001D6AB4"/>
    <w:rsid w:val="001D7A18"/>
    <w:rsid w:val="001D7DE4"/>
    <w:rsid w:val="001E0032"/>
    <w:rsid w:val="001E0E01"/>
    <w:rsid w:val="001E11B3"/>
    <w:rsid w:val="001E126B"/>
    <w:rsid w:val="001E295F"/>
    <w:rsid w:val="001E3D1F"/>
    <w:rsid w:val="001E4591"/>
    <w:rsid w:val="001E57D5"/>
    <w:rsid w:val="001E5AA4"/>
    <w:rsid w:val="001E5B6B"/>
    <w:rsid w:val="001E7A16"/>
    <w:rsid w:val="001F0FDD"/>
    <w:rsid w:val="001F3B5E"/>
    <w:rsid w:val="001F684E"/>
    <w:rsid w:val="00202013"/>
    <w:rsid w:val="00203C31"/>
    <w:rsid w:val="00203FC7"/>
    <w:rsid w:val="002055DD"/>
    <w:rsid w:val="00206587"/>
    <w:rsid w:val="00207652"/>
    <w:rsid w:val="002078D4"/>
    <w:rsid w:val="00207E58"/>
    <w:rsid w:val="002120D7"/>
    <w:rsid w:val="00212875"/>
    <w:rsid w:val="002132D6"/>
    <w:rsid w:val="002147F0"/>
    <w:rsid w:val="002154DF"/>
    <w:rsid w:val="00215BC9"/>
    <w:rsid w:val="00217B49"/>
    <w:rsid w:val="00217E81"/>
    <w:rsid w:val="00220EA0"/>
    <w:rsid w:val="002229E4"/>
    <w:rsid w:val="00222DDA"/>
    <w:rsid w:val="00224023"/>
    <w:rsid w:val="00224A0A"/>
    <w:rsid w:val="00224DA7"/>
    <w:rsid w:val="00225FA7"/>
    <w:rsid w:val="00226347"/>
    <w:rsid w:val="002307B3"/>
    <w:rsid w:val="00231164"/>
    <w:rsid w:val="002322A0"/>
    <w:rsid w:val="00233C00"/>
    <w:rsid w:val="00233C18"/>
    <w:rsid w:val="002346DE"/>
    <w:rsid w:val="002349C8"/>
    <w:rsid w:val="002352A5"/>
    <w:rsid w:val="00236144"/>
    <w:rsid w:val="002376F1"/>
    <w:rsid w:val="002377AF"/>
    <w:rsid w:val="00237B87"/>
    <w:rsid w:val="002415B9"/>
    <w:rsid w:val="002415C7"/>
    <w:rsid w:val="002417C3"/>
    <w:rsid w:val="00242394"/>
    <w:rsid w:val="002451BF"/>
    <w:rsid w:val="00247DD5"/>
    <w:rsid w:val="00247DEC"/>
    <w:rsid w:val="00251C4C"/>
    <w:rsid w:val="00252434"/>
    <w:rsid w:val="00252478"/>
    <w:rsid w:val="002529F6"/>
    <w:rsid w:val="00252EE5"/>
    <w:rsid w:val="002539E7"/>
    <w:rsid w:val="0025445E"/>
    <w:rsid w:val="00255DFD"/>
    <w:rsid w:val="00255FF4"/>
    <w:rsid w:val="00256866"/>
    <w:rsid w:val="002568FD"/>
    <w:rsid w:val="00257361"/>
    <w:rsid w:val="00260EF3"/>
    <w:rsid w:val="00262509"/>
    <w:rsid w:val="0026290E"/>
    <w:rsid w:val="00262DC0"/>
    <w:rsid w:val="00262DD8"/>
    <w:rsid w:val="002630A9"/>
    <w:rsid w:val="00263CFC"/>
    <w:rsid w:val="00263FF0"/>
    <w:rsid w:val="0026457A"/>
    <w:rsid w:val="002645E2"/>
    <w:rsid w:val="00265BF5"/>
    <w:rsid w:val="00266BA5"/>
    <w:rsid w:val="0027029F"/>
    <w:rsid w:val="002705CA"/>
    <w:rsid w:val="00270C42"/>
    <w:rsid w:val="00271141"/>
    <w:rsid w:val="00272032"/>
    <w:rsid w:val="00272A05"/>
    <w:rsid w:val="002735BC"/>
    <w:rsid w:val="00273C75"/>
    <w:rsid w:val="00275C25"/>
    <w:rsid w:val="002775C5"/>
    <w:rsid w:val="002800A1"/>
    <w:rsid w:val="00282DE1"/>
    <w:rsid w:val="00282F34"/>
    <w:rsid w:val="002834FF"/>
    <w:rsid w:val="002842F4"/>
    <w:rsid w:val="002852B8"/>
    <w:rsid w:val="00285C2D"/>
    <w:rsid w:val="0029157A"/>
    <w:rsid w:val="00292615"/>
    <w:rsid w:val="00292DAF"/>
    <w:rsid w:val="0029567A"/>
    <w:rsid w:val="00297697"/>
    <w:rsid w:val="002A0082"/>
    <w:rsid w:val="002A0B51"/>
    <w:rsid w:val="002A1411"/>
    <w:rsid w:val="002A1C19"/>
    <w:rsid w:val="002A2F04"/>
    <w:rsid w:val="002A415D"/>
    <w:rsid w:val="002A5972"/>
    <w:rsid w:val="002A5C12"/>
    <w:rsid w:val="002A6392"/>
    <w:rsid w:val="002A790C"/>
    <w:rsid w:val="002A7AD4"/>
    <w:rsid w:val="002A7FA3"/>
    <w:rsid w:val="002B22B3"/>
    <w:rsid w:val="002B2BB8"/>
    <w:rsid w:val="002B2F65"/>
    <w:rsid w:val="002B35A4"/>
    <w:rsid w:val="002B3E59"/>
    <w:rsid w:val="002B4399"/>
    <w:rsid w:val="002B5653"/>
    <w:rsid w:val="002B58EC"/>
    <w:rsid w:val="002B734A"/>
    <w:rsid w:val="002C0B2A"/>
    <w:rsid w:val="002C0C7B"/>
    <w:rsid w:val="002C112B"/>
    <w:rsid w:val="002C15F0"/>
    <w:rsid w:val="002C1739"/>
    <w:rsid w:val="002C1B5D"/>
    <w:rsid w:val="002C3DA2"/>
    <w:rsid w:val="002C4D55"/>
    <w:rsid w:val="002C4FA8"/>
    <w:rsid w:val="002C5034"/>
    <w:rsid w:val="002C5073"/>
    <w:rsid w:val="002C52C0"/>
    <w:rsid w:val="002C5812"/>
    <w:rsid w:val="002C5CC2"/>
    <w:rsid w:val="002C627A"/>
    <w:rsid w:val="002D0911"/>
    <w:rsid w:val="002D2455"/>
    <w:rsid w:val="002D3603"/>
    <w:rsid w:val="002D3696"/>
    <w:rsid w:val="002D3BA9"/>
    <w:rsid w:val="002D3D1C"/>
    <w:rsid w:val="002D4279"/>
    <w:rsid w:val="002D5CB2"/>
    <w:rsid w:val="002D6237"/>
    <w:rsid w:val="002D68AE"/>
    <w:rsid w:val="002D72EE"/>
    <w:rsid w:val="002E051A"/>
    <w:rsid w:val="002E07CC"/>
    <w:rsid w:val="002E09A2"/>
    <w:rsid w:val="002E09A6"/>
    <w:rsid w:val="002E11F0"/>
    <w:rsid w:val="002E1975"/>
    <w:rsid w:val="002E1DE6"/>
    <w:rsid w:val="002E2137"/>
    <w:rsid w:val="002E29DA"/>
    <w:rsid w:val="002E3355"/>
    <w:rsid w:val="002E3375"/>
    <w:rsid w:val="002E396F"/>
    <w:rsid w:val="002E42B9"/>
    <w:rsid w:val="002E4AE2"/>
    <w:rsid w:val="002E54DA"/>
    <w:rsid w:val="002E651B"/>
    <w:rsid w:val="002E6D25"/>
    <w:rsid w:val="002E6FDF"/>
    <w:rsid w:val="002E7384"/>
    <w:rsid w:val="002F298E"/>
    <w:rsid w:val="002F330B"/>
    <w:rsid w:val="002F36D5"/>
    <w:rsid w:val="002F386E"/>
    <w:rsid w:val="002F4D2F"/>
    <w:rsid w:val="002F51BD"/>
    <w:rsid w:val="002F527A"/>
    <w:rsid w:val="002F585C"/>
    <w:rsid w:val="002F59A8"/>
    <w:rsid w:val="002F66AB"/>
    <w:rsid w:val="00301950"/>
    <w:rsid w:val="003042EE"/>
    <w:rsid w:val="003047CB"/>
    <w:rsid w:val="00305BBF"/>
    <w:rsid w:val="00306968"/>
    <w:rsid w:val="00307365"/>
    <w:rsid w:val="00307972"/>
    <w:rsid w:val="00313036"/>
    <w:rsid w:val="003136FA"/>
    <w:rsid w:val="00313834"/>
    <w:rsid w:val="00313890"/>
    <w:rsid w:val="00313DD5"/>
    <w:rsid w:val="0031431A"/>
    <w:rsid w:val="00314D25"/>
    <w:rsid w:val="003155D2"/>
    <w:rsid w:val="00317CF1"/>
    <w:rsid w:val="00317E20"/>
    <w:rsid w:val="003200CA"/>
    <w:rsid w:val="00320321"/>
    <w:rsid w:val="0032074A"/>
    <w:rsid w:val="0032255A"/>
    <w:rsid w:val="00322879"/>
    <w:rsid w:val="003232FF"/>
    <w:rsid w:val="003233AE"/>
    <w:rsid w:val="00323578"/>
    <w:rsid w:val="00324BB6"/>
    <w:rsid w:val="00324C1D"/>
    <w:rsid w:val="00324CDB"/>
    <w:rsid w:val="003270B4"/>
    <w:rsid w:val="003306A6"/>
    <w:rsid w:val="00330919"/>
    <w:rsid w:val="00330BDC"/>
    <w:rsid w:val="003311AF"/>
    <w:rsid w:val="00331EC2"/>
    <w:rsid w:val="00332582"/>
    <w:rsid w:val="00333822"/>
    <w:rsid w:val="00333A8B"/>
    <w:rsid w:val="003365C2"/>
    <w:rsid w:val="00336621"/>
    <w:rsid w:val="00336E22"/>
    <w:rsid w:val="003403E3"/>
    <w:rsid w:val="00340A61"/>
    <w:rsid w:val="00340D8A"/>
    <w:rsid w:val="003415A4"/>
    <w:rsid w:val="00341871"/>
    <w:rsid w:val="00342212"/>
    <w:rsid w:val="00345B69"/>
    <w:rsid w:val="00345D04"/>
    <w:rsid w:val="003525F6"/>
    <w:rsid w:val="00352A8E"/>
    <w:rsid w:val="00352F8A"/>
    <w:rsid w:val="00354400"/>
    <w:rsid w:val="0035598A"/>
    <w:rsid w:val="0036089F"/>
    <w:rsid w:val="00360E31"/>
    <w:rsid w:val="00362308"/>
    <w:rsid w:val="00364518"/>
    <w:rsid w:val="00365A62"/>
    <w:rsid w:val="00365ECC"/>
    <w:rsid w:val="00366579"/>
    <w:rsid w:val="00366CD0"/>
    <w:rsid w:val="00366FF2"/>
    <w:rsid w:val="003708B7"/>
    <w:rsid w:val="00370A42"/>
    <w:rsid w:val="00372334"/>
    <w:rsid w:val="00372763"/>
    <w:rsid w:val="00373421"/>
    <w:rsid w:val="0037382D"/>
    <w:rsid w:val="0037684C"/>
    <w:rsid w:val="00376C76"/>
    <w:rsid w:val="00377602"/>
    <w:rsid w:val="003777BE"/>
    <w:rsid w:val="00380613"/>
    <w:rsid w:val="00381DD2"/>
    <w:rsid w:val="00382639"/>
    <w:rsid w:val="00382841"/>
    <w:rsid w:val="003829F0"/>
    <w:rsid w:val="00383985"/>
    <w:rsid w:val="00384027"/>
    <w:rsid w:val="003843EF"/>
    <w:rsid w:val="00384C32"/>
    <w:rsid w:val="00385CE8"/>
    <w:rsid w:val="00385DCC"/>
    <w:rsid w:val="00386B97"/>
    <w:rsid w:val="0039315A"/>
    <w:rsid w:val="00393540"/>
    <w:rsid w:val="00393C61"/>
    <w:rsid w:val="00394704"/>
    <w:rsid w:val="003956E7"/>
    <w:rsid w:val="003957D9"/>
    <w:rsid w:val="003958C6"/>
    <w:rsid w:val="0039692C"/>
    <w:rsid w:val="00397EC6"/>
    <w:rsid w:val="003A0750"/>
    <w:rsid w:val="003A1997"/>
    <w:rsid w:val="003A1E95"/>
    <w:rsid w:val="003A426C"/>
    <w:rsid w:val="003A4442"/>
    <w:rsid w:val="003A512E"/>
    <w:rsid w:val="003A5A41"/>
    <w:rsid w:val="003A64FD"/>
    <w:rsid w:val="003B07E9"/>
    <w:rsid w:val="003B0DD4"/>
    <w:rsid w:val="003B0EA5"/>
    <w:rsid w:val="003B1308"/>
    <w:rsid w:val="003B18F7"/>
    <w:rsid w:val="003B2FF0"/>
    <w:rsid w:val="003B3081"/>
    <w:rsid w:val="003B3910"/>
    <w:rsid w:val="003B60B9"/>
    <w:rsid w:val="003C04DE"/>
    <w:rsid w:val="003C05AF"/>
    <w:rsid w:val="003C2752"/>
    <w:rsid w:val="003C2C1E"/>
    <w:rsid w:val="003C2CD2"/>
    <w:rsid w:val="003C2D82"/>
    <w:rsid w:val="003C3CED"/>
    <w:rsid w:val="003C3F7D"/>
    <w:rsid w:val="003C550E"/>
    <w:rsid w:val="003C56F5"/>
    <w:rsid w:val="003C5BB0"/>
    <w:rsid w:val="003C6473"/>
    <w:rsid w:val="003C685E"/>
    <w:rsid w:val="003D1872"/>
    <w:rsid w:val="003D32A9"/>
    <w:rsid w:val="003D3DE1"/>
    <w:rsid w:val="003D515A"/>
    <w:rsid w:val="003D770E"/>
    <w:rsid w:val="003E2709"/>
    <w:rsid w:val="003E2814"/>
    <w:rsid w:val="003E4184"/>
    <w:rsid w:val="003E4320"/>
    <w:rsid w:val="003E48A1"/>
    <w:rsid w:val="003E55A7"/>
    <w:rsid w:val="003E563A"/>
    <w:rsid w:val="003E6DAD"/>
    <w:rsid w:val="003E7E65"/>
    <w:rsid w:val="003F092B"/>
    <w:rsid w:val="003F1FEA"/>
    <w:rsid w:val="003F4AB3"/>
    <w:rsid w:val="003F5E60"/>
    <w:rsid w:val="003F6DC3"/>
    <w:rsid w:val="003F713F"/>
    <w:rsid w:val="003F7493"/>
    <w:rsid w:val="003F7B1C"/>
    <w:rsid w:val="00400FAF"/>
    <w:rsid w:val="004013D2"/>
    <w:rsid w:val="004023F9"/>
    <w:rsid w:val="004036E4"/>
    <w:rsid w:val="004045B1"/>
    <w:rsid w:val="004048E5"/>
    <w:rsid w:val="00407063"/>
    <w:rsid w:val="004078BC"/>
    <w:rsid w:val="00407CA4"/>
    <w:rsid w:val="004109E9"/>
    <w:rsid w:val="00410E2F"/>
    <w:rsid w:val="0041100E"/>
    <w:rsid w:val="00411960"/>
    <w:rsid w:val="00412B3D"/>
    <w:rsid w:val="00413209"/>
    <w:rsid w:val="00414A44"/>
    <w:rsid w:val="00416835"/>
    <w:rsid w:val="00417E57"/>
    <w:rsid w:val="00420585"/>
    <w:rsid w:val="00420C6A"/>
    <w:rsid w:val="004220EA"/>
    <w:rsid w:val="00422704"/>
    <w:rsid w:val="00423694"/>
    <w:rsid w:val="0042537D"/>
    <w:rsid w:val="00425FA3"/>
    <w:rsid w:val="00426EA2"/>
    <w:rsid w:val="00426EA9"/>
    <w:rsid w:val="00427A56"/>
    <w:rsid w:val="00427F19"/>
    <w:rsid w:val="00432A52"/>
    <w:rsid w:val="004333C9"/>
    <w:rsid w:val="00433533"/>
    <w:rsid w:val="004343D7"/>
    <w:rsid w:val="00435587"/>
    <w:rsid w:val="0043640E"/>
    <w:rsid w:val="004372EA"/>
    <w:rsid w:val="0043756E"/>
    <w:rsid w:val="00440995"/>
    <w:rsid w:val="004411E8"/>
    <w:rsid w:val="004425A0"/>
    <w:rsid w:val="00443483"/>
    <w:rsid w:val="0044403A"/>
    <w:rsid w:val="00444219"/>
    <w:rsid w:val="0044445C"/>
    <w:rsid w:val="00444933"/>
    <w:rsid w:val="00444CBF"/>
    <w:rsid w:val="00445663"/>
    <w:rsid w:val="004459BA"/>
    <w:rsid w:val="004465FD"/>
    <w:rsid w:val="0044676A"/>
    <w:rsid w:val="0044790A"/>
    <w:rsid w:val="00447E10"/>
    <w:rsid w:val="00450904"/>
    <w:rsid w:val="00450BCE"/>
    <w:rsid w:val="00450CD2"/>
    <w:rsid w:val="004535E4"/>
    <w:rsid w:val="00453850"/>
    <w:rsid w:val="00453A71"/>
    <w:rsid w:val="00453B70"/>
    <w:rsid w:val="0045434D"/>
    <w:rsid w:val="00457F83"/>
    <w:rsid w:val="00460A2F"/>
    <w:rsid w:val="00461561"/>
    <w:rsid w:val="00462894"/>
    <w:rsid w:val="004628B8"/>
    <w:rsid w:val="0046448D"/>
    <w:rsid w:val="004660C9"/>
    <w:rsid w:val="0047033C"/>
    <w:rsid w:val="00470D38"/>
    <w:rsid w:val="0047151F"/>
    <w:rsid w:val="00472441"/>
    <w:rsid w:val="00473757"/>
    <w:rsid w:val="00474562"/>
    <w:rsid w:val="00474FCC"/>
    <w:rsid w:val="004761B6"/>
    <w:rsid w:val="00476AF9"/>
    <w:rsid w:val="004770BE"/>
    <w:rsid w:val="004818D6"/>
    <w:rsid w:val="0048461B"/>
    <w:rsid w:val="0048578C"/>
    <w:rsid w:val="00486BE5"/>
    <w:rsid w:val="00487876"/>
    <w:rsid w:val="00487B8A"/>
    <w:rsid w:val="00490010"/>
    <w:rsid w:val="00490B7A"/>
    <w:rsid w:val="00490CFA"/>
    <w:rsid w:val="004912D0"/>
    <w:rsid w:val="004928B7"/>
    <w:rsid w:val="00492995"/>
    <w:rsid w:val="00492A98"/>
    <w:rsid w:val="00493BE9"/>
    <w:rsid w:val="00493E00"/>
    <w:rsid w:val="00493F10"/>
    <w:rsid w:val="00494FF0"/>
    <w:rsid w:val="00495949"/>
    <w:rsid w:val="00497967"/>
    <w:rsid w:val="004A0C92"/>
    <w:rsid w:val="004A1262"/>
    <w:rsid w:val="004A1A22"/>
    <w:rsid w:val="004A1D29"/>
    <w:rsid w:val="004A2033"/>
    <w:rsid w:val="004A2A02"/>
    <w:rsid w:val="004A2BE3"/>
    <w:rsid w:val="004A36EF"/>
    <w:rsid w:val="004A4912"/>
    <w:rsid w:val="004A529A"/>
    <w:rsid w:val="004A5E43"/>
    <w:rsid w:val="004A6962"/>
    <w:rsid w:val="004B1890"/>
    <w:rsid w:val="004B1FFF"/>
    <w:rsid w:val="004B287D"/>
    <w:rsid w:val="004B4099"/>
    <w:rsid w:val="004B4C80"/>
    <w:rsid w:val="004B5CC0"/>
    <w:rsid w:val="004B6D9E"/>
    <w:rsid w:val="004B7022"/>
    <w:rsid w:val="004B7447"/>
    <w:rsid w:val="004B78AA"/>
    <w:rsid w:val="004C0673"/>
    <w:rsid w:val="004C0F5A"/>
    <w:rsid w:val="004C3A5D"/>
    <w:rsid w:val="004C4EAD"/>
    <w:rsid w:val="004D1579"/>
    <w:rsid w:val="004D356D"/>
    <w:rsid w:val="004D3AC5"/>
    <w:rsid w:val="004D519E"/>
    <w:rsid w:val="004D5259"/>
    <w:rsid w:val="004D6859"/>
    <w:rsid w:val="004E1F88"/>
    <w:rsid w:val="004E38CC"/>
    <w:rsid w:val="004E3A54"/>
    <w:rsid w:val="004E3EA4"/>
    <w:rsid w:val="004E421D"/>
    <w:rsid w:val="004E46BF"/>
    <w:rsid w:val="004E5A1B"/>
    <w:rsid w:val="004E6846"/>
    <w:rsid w:val="004E6AA0"/>
    <w:rsid w:val="004E6CEF"/>
    <w:rsid w:val="004E7608"/>
    <w:rsid w:val="004F0E25"/>
    <w:rsid w:val="004F1602"/>
    <w:rsid w:val="004F1742"/>
    <w:rsid w:val="004F1C7D"/>
    <w:rsid w:val="004F2191"/>
    <w:rsid w:val="004F3359"/>
    <w:rsid w:val="004F428B"/>
    <w:rsid w:val="004F5773"/>
    <w:rsid w:val="004F74EA"/>
    <w:rsid w:val="005001D0"/>
    <w:rsid w:val="00500A3B"/>
    <w:rsid w:val="00501E05"/>
    <w:rsid w:val="00503F64"/>
    <w:rsid w:val="00504DAF"/>
    <w:rsid w:val="00507B73"/>
    <w:rsid w:val="00510689"/>
    <w:rsid w:val="00510F62"/>
    <w:rsid w:val="00511C9C"/>
    <w:rsid w:val="005143C8"/>
    <w:rsid w:val="005148DF"/>
    <w:rsid w:val="005154F7"/>
    <w:rsid w:val="005156B6"/>
    <w:rsid w:val="00515BD4"/>
    <w:rsid w:val="00515D07"/>
    <w:rsid w:val="00517BF7"/>
    <w:rsid w:val="0052362B"/>
    <w:rsid w:val="005243DC"/>
    <w:rsid w:val="00525436"/>
    <w:rsid w:val="0052573D"/>
    <w:rsid w:val="005268DE"/>
    <w:rsid w:val="00527402"/>
    <w:rsid w:val="00527D5E"/>
    <w:rsid w:val="0053037B"/>
    <w:rsid w:val="005310E7"/>
    <w:rsid w:val="005316DC"/>
    <w:rsid w:val="00531A71"/>
    <w:rsid w:val="005326BF"/>
    <w:rsid w:val="00532E80"/>
    <w:rsid w:val="00532EBC"/>
    <w:rsid w:val="00534330"/>
    <w:rsid w:val="00536720"/>
    <w:rsid w:val="00540412"/>
    <w:rsid w:val="00541052"/>
    <w:rsid w:val="00542090"/>
    <w:rsid w:val="00542A18"/>
    <w:rsid w:val="005430C6"/>
    <w:rsid w:val="0054478C"/>
    <w:rsid w:val="00545496"/>
    <w:rsid w:val="0054581A"/>
    <w:rsid w:val="005458C6"/>
    <w:rsid w:val="005464F0"/>
    <w:rsid w:val="00551297"/>
    <w:rsid w:val="00551674"/>
    <w:rsid w:val="00552253"/>
    <w:rsid w:val="005522A0"/>
    <w:rsid w:val="00553582"/>
    <w:rsid w:val="00553BE6"/>
    <w:rsid w:val="005543DF"/>
    <w:rsid w:val="005553BE"/>
    <w:rsid w:val="0056007C"/>
    <w:rsid w:val="005612E6"/>
    <w:rsid w:val="00561BA1"/>
    <w:rsid w:val="00562FA8"/>
    <w:rsid w:val="00564D4F"/>
    <w:rsid w:val="00564FBE"/>
    <w:rsid w:val="005654D5"/>
    <w:rsid w:val="00566105"/>
    <w:rsid w:val="0057166F"/>
    <w:rsid w:val="00571778"/>
    <w:rsid w:val="00572225"/>
    <w:rsid w:val="00572514"/>
    <w:rsid w:val="0057364B"/>
    <w:rsid w:val="0057365D"/>
    <w:rsid w:val="00573A08"/>
    <w:rsid w:val="005744C4"/>
    <w:rsid w:val="005760C8"/>
    <w:rsid w:val="00576569"/>
    <w:rsid w:val="00576B75"/>
    <w:rsid w:val="00576C0D"/>
    <w:rsid w:val="00576D5E"/>
    <w:rsid w:val="00576DE4"/>
    <w:rsid w:val="00580D1A"/>
    <w:rsid w:val="005828D8"/>
    <w:rsid w:val="00584291"/>
    <w:rsid w:val="0058471A"/>
    <w:rsid w:val="00584D1F"/>
    <w:rsid w:val="00585385"/>
    <w:rsid w:val="00585D5E"/>
    <w:rsid w:val="00585E59"/>
    <w:rsid w:val="005878EC"/>
    <w:rsid w:val="00590D3A"/>
    <w:rsid w:val="005913CA"/>
    <w:rsid w:val="00592038"/>
    <w:rsid w:val="0059280B"/>
    <w:rsid w:val="0059392D"/>
    <w:rsid w:val="00593DD1"/>
    <w:rsid w:val="00594AFE"/>
    <w:rsid w:val="0059566D"/>
    <w:rsid w:val="00595D99"/>
    <w:rsid w:val="00596769"/>
    <w:rsid w:val="005A014B"/>
    <w:rsid w:val="005A0851"/>
    <w:rsid w:val="005A3572"/>
    <w:rsid w:val="005A379F"/>
    <w:rsid w:val="005A519E"/>
    <w:rsid w:val="005A564A"/>
    <w:rsid w:val="005A5E2A"/>
    <w:rsid w:val="005A7B3A"/>
    <w:rsid w:val="005A7C65"/>
    <w:rsid w:val="005A7D82"/>
    <w:rsid w:val="005B101A"/>
    <w:rsid w:val="005B23B1"/>
    <w:rsid w:val="005B2826"/>
    <w:rsid w:val="005B2D04"/>
    <w:rsid w:val="005B35B6"/>
    <w:rsid w:val="005B3674"/>
    <w:rsid w:val="005B395E"/>
    <w:rsid w:val="005B5010"/>
    <w:rsid w:val="005B5A65"/>
    <w:rsid w:val="005B7134"/>
    <w:rsid w:val="005C0BFE"/>
    <w:rsid w:val="005C1A7D"/>
    <w:rsid w:val="005C29D8"/>
    <w:rsid w:val="005C3731"/>
    <w:rsid w:val="005C40B3"/>
    <w:rsid w:val="005C4FD3"/>
    <w:rsid w:val="005C588F"/>
    <w:rsid w:val="005C6054"/>
    <w:rsid w:val="005C67B1"/>
    <w:rsid w:val="005C6CF9"/>
    <w:rsid w:val="005C71E3"/>
    <w:rsid w:val="005C7234"/>
    <w:rsid w:val="005C7BF8"/>
    <w:rsid w:val="005C7D3D"/>
    <w:rsid w:val="005D0AF2"/>
    <w:rsid w:val="005D0F70"/>
    <w:rsid w:val="005D102B"/>
    <w:rsid w:val="005D1F47"/>
    <w:rsid w:val="005D1F4F"/>
    <w:rsid w:val="005D2031"/>
    <w:rsid w:val="005D3314"/>
    <w:rsid w:val="005D3426"/>
    <w:rsid w:val="005D384F"/>
    <w:rsid w:val="005D425F"/>
    <w:rsid w:val="005D4999"/>
    <w:rsid w:val="005D58FA"/>
    <w:rsid w:val="005D6B8D"/>
    <w:rsid w:val="005D73EE"/>
    <w:rsid w:val="005E0874"/>
    <w:rsid w:val="005E12B1"/>
    <w:rsid w:val="005E16BD"/>
    <w:rsid w:val="005E21FA"/>
    <w:rsid w:val="005E2369"/>
    <w:rsid w:val="005E336A"/>
    <w:rsid w:val="005E3AE0"/>
    <w:rsid w:val="005E3C00"/>
    <w:rsid w:val="005E4854"/>
    <w:rsid w:val="005E5769"/>
    <w:rsid w:val="005F135D"/>
    <w:rsid w:val="005F23B5"/>
    <w:rsid w:val="005F3CBB"/>
    <w:rsid w:val="005F4D77"/>
    <w:rsid w:val="005F4F4A"/>
    <w:rsid w:val="005F4FEE"/>
    <w:rsid w:val="005F5BDB"/>
    <w:rsid w:val="005F5D03"/>
    <w:rsid w:val="005F6409"/>
    <w:rsid w:val="005F66B3"/>
    <w:rsid w:val="00600486"/>
    <w:rsid w:val="00600D91"/>
    <w:rsid w:val="0060243F"/>
    <w:rsid w:val="00602EBD"/>
    <w:rsid w:val="0060516D"/>
    <w:rsid w:val="00605706"/>
    <w:rsid w:val="00606891"/>
    <w:rsid w:val="00606B15"/>
    <w:rsid w:val="00606B85"/>
    <w:rsid w:val="006073F5"/>
    <w:rsid w:val="00607722"/>
    <w:rsid w:val="00607C9E"/>
    <w:rsid w:val="00607DEE"/>
    <w:rsid w:val="006108E5"/>
    <w:rsid w:val="00610909"/>
    <w:rsid w:val="00611829"/>
    <w:rsid w:val="00612F2B"/>
    <w:rsid w:val="00613396"/>
    <w:rsid w:val="00613ABA"/>
    <w:rsid w:val="00613DE4"/>
    <w:rsid w:val="00620347"/>
    <w:rsid w:val="006207DB"/>
    <w:rsid w:val="00621014"/>
    <w:rsid w:val="006217B7"/>
    <w:rsid w:val="0062267F"/>
    <w:rsid w:val="006229FA"/>
    <w:rsid w:val="00622A14"/>
    <w:rsid w:val="00623487"/>
    <w:rsid w:val="00623AD5"/>
    <w:rsid w:val="00624748"/>
    <w:rsid w:val="00624BB1"/>
    <w:rsid w:val="006254DF"/>
    <w:rsid w:val="006259EC"/>
    <w:rsid w:val="00625FE1"/>
    <w:rsid w:val="006266ED"/>
    <w:rsid w:val="006275A2"/>
    <w:rsid w:val="00627D90"/>
    <w:rsid w:val="00630CCC"/>
    <w:rsid w:val="00631614"/>
    <w:rsid w:val="00631617"/>
    <w:rsid w:val="00631B3D"/>
    <w:rsid w:val="00631C4A"/>
    <w:rsid w:val="00631E73"/>
    <w:rsid w:val="0063274E"/>
    <w:rsid w:val="00633419"/>
    <w:rsid w:val="006334B1"/>
    <w:rsid w:val="0063384D"/>
    <w:rsid w:val="006355A9"/>
    <w:rsid w:val="00635776"/>
    <w:rsid w:val="00635E69"/>
    <w:rsid w:val="00636AE3"/>
    <w:rsid w:val="006410F1"/>
    <w:rsid w:val="0064155B"/>
    <w:rsid w:val="00641695"/>
    <w:rsid w:val="00641C1E"/>
    <w:rsid w:val="00641C6F"/>
    <w:rsid w:val="00642D24"/>
    <w:rsid w:val="00642F92"/>
    <w:rsid w:val="00643954"/>
    <w:rsid w:val="00643AA5"/>
    <w:rsid w:val="0064413B"/>
    <w:rsid w:val="00644E4D"/>
    <w:rsid w:val="0064558E"/>
    <w:rsid w:val="00645D3F"/>
    <w:rsid w:val="00645DEF"/>
    <w:rsid w:val="006473B9"/>
    <w:rsid w:val="006475F4"/>
    <w:rsid w:val="006476EE"/>
    <w:rsid w:val="006478A6"/>
    <w:rsid w:val="006502F1"/>
    <w:rsid w:val="00650323"/>
    <w:rsid w:val="00651A82"/>
    <w:rsid w:val="00651C61"/>
    <w:rsid w:val="0065311F"/>
    <w:rsid w:val="006533C3"/>
    <w:rsid w:val="00653B05"/>
    <w:rsid w:val="00653D05"/>
    <w:rsid w:val="00654775"/>
    <w:rsid w:val="00655E08"/>
    <w:rsid w:val="0065637D"/>
    <w:rsid w:val="00657204"/>
    <w:rsid w:val="006573ED"/>
    <w:rsid w:val="006618D5"/>
    <w:rsid w:val="00662343"/>
    <w:rsid w:val="00662D80"/>
    <w:rsid w:val="00664045"/>
    <w:rsid w:val="006653AE"/>
    <w:rsid w:val="00666863"/>
    <w:rsid w:val="00666EFA"/>
    <w:rsid w:val="00667867"/>
    <w:rsid w:val="00667D2A"/>
    <w:rsid w:val="00671FD4"/>
    <w:rsid w:val="006723D1"/>
    <w:rsid w:val="006724C4"/>
    <w:rsid w:val="006734B7"/>
    <w:rsid w:val="006765AC"/>
    <w:rsid w:val="00680C8D"/>
    <w:rsid w:val="006813FC"/>
    <w:rsid w:val="006816CC"/>
    <w:rsid w:val="00681903"/>
    <w:rsid w:val="00683CAA"/>
    <w:rsid w:val="00685A94"/>
    <w:rsid w:val="00686C93"/>
    <w:rsid w:val="006933D7"/>
    <w:rsid w:val="006950E1"/>
    <w:rsid w:val="00696CE8"/>
    <w:rsid w:val="006973AC"/>
    <w:rsid w:val="006A03C4"/>
    <w:rsid w:val="006A1F3B"/>
    <w:rsid w:val="006A45B8"/>
    <w:rsid w:val="006A6006"/>
    <w:rsid w:val="006A6499"/>
    <w:rsid w:val="006B01BA"/>
    <w:rsid w:val="006B0D54"/>
    <w:rsid w:val="006B1F80"/>
    <w:rsid w:val="006B232B"/>
    <w:rsid w:val="006B26D9"/>
    <w:rsid w:val="006B2EC7"/>
    <w:rsid w:val="006B3D22"/>
    <w:rsid w:val="006B546A"/>
    <w:rsid w:val="006B5678"/>
    <w:rsid w:val="006B6387"/>
    <w:rsid w:val="006C019D"/>
    <w:rsid w:val="006C04BF"/>
    <w:rsid w:val="006C0F0C"/>
    <w:rsid w:val="006C1290"/>
    <w:rsid w:val="006C2BFE"/>
    <w:rsid w:val="006C2C09"/>
    <w:rsid w:val="006C2CDC"/>
    <w:rsid w:val="006C2F87"/>
    <w:rsid w:val="006C5134"/>
    <w:rsid w:val="006C5169"/>
    <w:rsid w:val="006C59EC"/>
    <w:rsid w:val="006C5AE1"/>
    <w:rsid w:val="006C6E9F"/>
    <w:rsid w:val="006C790E"/>
    <w:rsid w:val="006D2200"/>
    <w:rsid w:val="006D27A3"/>
    <w:rsid w:val="006D2C15"/>
    <w:rsid w:val="006D2E46"/>
    <w:rsid w:val="006D3C34"/>
    <w:rsid w:val="006D49DC"/>
    <w:rsid w:val="006D5C9E"/>
    <w:rsid w:val="006D66E2"/>
    <w:rsid w:val="006D6C31"/>
    <w:rsid w:val="006D6D7B"/>
    <w:rsid w:val="006D72BD"/>
    <w:rsid w:val="006D761A"/>
    <w:rsid w:val="006E0707"/>
    <w:rsid w:val="006E111B"/>
    <w:rsid w:val="006E158E"/>
    <w:rsid w:val="006E1871"/>
    <w:rsid w:val="006E2303"/>
    <w:rsid w:val="006E268C"/>
    <w:rsid w:val="006E2833"/>
    <w:rsid w:val="006E3114"/>
    <w:rsid w:val="006E4AE5"/>
    <w:rsid w:val="006E4D38"/>
    <w:rsid w:val="006E4F91"/>
    <w:rsid w:val="006E5033"/>
    <w:rsid w:val="006E5C72"/>
    <w:rsid w:val="006E64C2"/>
    <w:rsid w:val="006F029F"/>
    <w:rsid w:val="006F05D2"/>
    <w:rsid w:val="006F133D"/>
    <w:rsid w:val="006F237E"/>
    <w:rsid w:val="006F27E0"/>
    <w:rsid w:val="006F3228"/>
    <w:rsid w:val="006F40A4"/>
    <w:rsid w:val="006F40F3"/>
    <w:rsid w:val="006F43BD"/>
    <w:rsid w:val="006F45AA"/>
    <w:rsid w:val="006F496C"/>
    <w:rsid w:val="006F67F4"/>
    <w:rsid w:val="006F6836"/>
    <w:rsid w:val="0070272C"/>
    <w:rsid w:val="00703893"/>
    <w:rsid w:val="00705926"/>
    <w:rsid w:val="00706B0B"/>
    <w:rsid w:val="00706D43"/>
    <w:rsid w:val="00706E01"/>
    <w:rsid w:val="00707692"/>
    <w:rsid w:val="00707BAC"/>
    <w:rsid w:val="00707FF3"/>
    <w:rsid w:val="00710DF8"/>
    <w:rsid w:val="007130AF"/>
    <w:rsid w:val="00713FBE"/>
    <w:rsid w:val="00714012"/>
    <w:rsid w:val="00714C0A"/>
    <w:rsid w:val="00715CDB"/>
    <w:rsid w:val="00716353"/>
    <w:rsid w:val="00716545"/>
    <w:rsid w:val="00717B9B"/>
    <w:rsid w:val="00720030"/>
    <w:rsid w:val="0072216B"/>
    <w:rsid w:val="00723711"/>
    <w:rsid w:val="007239FE"/>
    <w:rsid w:val="0072420E"/>
    <w:rsid w:val="00724656"/>
    <w:rsid w:val="007249BE"/>
    <w:rsid w:val="00724ABA"/>
    <w:rsid w:val="00724CF2"/>
    <w:rsid w:val="00725315"/>
    <w:rsid w:val="00725385"/>
    <w:rsid w:val="00726328"/>
    <w:rsid w:val="00726CDB"/>
    <w:rsid w:val="007279B3"/>
    <w:rsid w:val="00727FF6"/>
    <w:rsid w:val="00730020"/>
    <w:rsid w:val="007327DD"/>
    <w:rsid w:val="00732A41"/>
    <w:rsid w:val="00732A85"/>
    <w:rsid w:val="00732AB7"/>
    <w:rsid w:val="00733342"/>
    <w:rsid w:val="00733787"/>
    <w:rsid w:val="0073538B"/>
    <w:rsid w:val="00735CF0"/>
    <w:rsid w:val="00736F74"/>
    <w:rsid w:val="0073790D"/>
    <w:rsid w:val="007402E2"/>
    <w:rsid w:val="00741818"/>
    <w:rsid w:val="00741B6C"/>
    <w:rsid w:val="00742613"/>
    <w:rsid w:val="00742929"/>
    <w:rsid w:val="007439CC"/>
    <w:rsid w:val="007468B0"/>
    <w:rsid w:val="00747408"/>
    <w:rsid w:val="0074742A"/>
    <w:rsid w:val="0075086D"/>
    <w:rsid w:val="007515B7"/>
    <w:rsid w:val="0075232A"/>
    <w:rsid w:val="0075352F"/>
    <w:rsid w:val="00753987"/>
    <w:rsid w:val="0075417C"/>
    <w:rsid w:val="00754CB5"/>
    <w:rsid w:val="007560F4"/>
    <w:rsid w:val="00756ED9"/>
    <w:rsid w:val="007579B6"/>
    <w:rsid w:val="00760B2E"/>
    <w:rsid w:val="00760BC8"/>
    <w:rsid w:val="007613E4"/>
    <w:rsid w:val="007616C8"/>
    <w:rsid w:val="007616D9"/>
    <w:rsid w:val="00761B39"/>
    <w:rsid w:val="00763205"/>
    <w:rsid w:val="00763610"/>
    <w:rsid w:val="00763E8E"/>
    <w:rsid w:val="007646E0"/>
    <w:rsid w:val="00766413"/>
    <w:rsid w:val="00770336"/>
    <w:rsid w:val="00771FDF"/>
    <w:rsid w:val="00772F1E"/>
    <w:rsid w:val="007732BC"/>
    <w:rsid w:val="007741EB"/>
    <w:rsid w:val="00774511"/>
    <w:rsid w:val="00774604"/>
    <w:rsid w:val="00775EFB"/>
    <w:rsid w:val="0077652F"/>
    <w:rsid w:val="0077724E"/>
    <w:rsid w:val="00777A6F"/>
    <w:rsid w:val="00782DB9"/>
    <w:rsid w:val="00783219"/>
    <w:rsid w:val="0078332D"/>
    <w:rsid w:val="00783B54"/>
    <w:rsid w:val="007868E2"/>
    <w:rsid w:val="00786E8C"/>
    <w:rsid w:val="007876F6"/>
    <w:rsid w:val="007923C8"/>
    <w:rsid w:val="00792F02"/>
    <w:rsid w:val="00794818"/>
    <w:rsid w:val="00794FF5"/>
    <w:rsid w:val="00795477"/>
    <w:rsid w:val="007958EA"/>
    <w:rsid w:val="00795C8D"/>
    <w:rsid w:val="00796F90"/>
    <w:rsid w:val="007A0DEA"/>
    <w:rsid w:val="007A1DD3"/>
    <w:rsid w:val="007A2AD2"/>
    <w:rsid w:val="007A4B51"/>
    <w:rsid w:val="007A50C9"/>
    <w:rsid w:val="007A52E0"/>
    <w:rsid w:val="007A5E15"/>
    <w:rsid w:val="007A612A"/>
    <w:rsid w:val="007A617B"/>
    <w:rsid w:val="007A7568"/>
    <w:rsid w:val="007A7F86"/>
    <w:rsid w:val="007B1467"/>
    <w:rsid w:val="007B146D"/>
    <w:rsid w:val="007B1A58"/>
    <w:rsid w:val="007B3C86"/>
    <w:rsid w:val="007B3C90"/>
    <w:rsid w:val="007B3D4E"/>
    <w:rsid w:val="007B4125"/>
    <w:rsid w:val="007B52D4"/>
    <w:rsid w:val="007B5BE3"/>
    <w:rsid w:val="007B64EA"/>
    <w:rsid w:val="007B7D3C"/>
    <w:rsid w:val="007C2432"/>
    <w:rsid w:val="007C2516"/>
    <w:rsid w:val="007C2CCF"/>
    <w:rsid w:val="007C2D27"/>
    <w:rsid w:val="007C30F5"/>
    <w:rsid w:val="007C32A9"/>
    <w:rsid w:val="007C3DE9"/>
    <w:rsid w:val="007C429E"/>
    <w:rsid w:val="007C4C48"/>
    <w:rsid w:val="007C4D3D"/>
    <w:rsid w:val="007C5493"/>
    <w:rsid w:val="007C581E"/>
    <w:rsid w:val="007C5982"/>
    <w:rsid w:val="007C60AA"/>
    <w:rsid w:val="007C77BD"/>
    <w:rsid w:val="007D0252"/>
    <w:rsid w:val="007D0C49"/>
    <w:rsid w:val="007D19D4"/>
    <w:rsid w:val="007D25A5"/>
    <w:rsid w:val="007D3496"/>
    <w:rsid w:val="007D3638"/>
    <w:rsid w:val="007D3F28"/>
    <w:rsid w:val="007D3F56"/>
    <w:rsid w:val="007D4F32"/>
    <w:rsid w:val="007D561D"/>
    <w:rsid w:val="007D5709"/>
    <w:rsid w:val="007D5736"/>
    <w:rsid w:val="007D65FB"/>
    <w:rsid w:val="007D76A0"/>
    <w:rsid w:val="007D7F95"/>
    <w:rsid w:val="007E107F"/>
    <w:rsid w:val="007E2CDC"/>
    <w:rsid w:val="007E38E8"/>
    <w:rsid w:val="007E56F2"/>
    <w:rsid w:val="007E5DE4"/>
    <w:rsid w:val="007E68A9"/>
    <w:rsid w:val="007E6B80"/>
    <w:rsid w:val="007F011A"/>
    <w:rsid w:val="007F097A"/>
    <w:rsid w:val="007F0FDD"/>
    <w:rsid w:val="007F32D1"/>
    <w:rsid w:val="007F37AC"/>
    <w:rsid w:val="007F47F2"/>
    <w:rsid w:val="007F5ED0"/>
    <w:rsid w:val="007F7806"/>
    <w:rsid w:val="00801282"/>
    <w:rsid w:val="00801D44"/>
    <w:rsid w:val="008026F4"/>
    <w:rsid w:val="0080281B"/>
    <w:rsid w:val="00803949"/>
    <w:rsid w:val="00803E1E"/>
    <w:rsid w:val="0080461D"/>
    <w:rsid w:val="00810CC0"/>
    <w:rsid w:val="00811922"/>
    <w:rsid w:val="00811CB3"/>
    <w:rsid w:val="00811EFD"/>
    <w:rsid w:val="00813C80"/>
    <w:rsid w:val="008143DF"/>
    <w:rsid w:val="00817150"/>
    <w:rsid w:val="00817A2E"/>
    <w:rsid w:val="00820BC2"/>
    <w:rsid w:val="00820D27"/>
    <w:rsid w:val="0082133C"/>
    <w:rsid w:val="00822304"/>
    <w:rsid w:val="00822A5F"/>
    <w:rsid w:val="00822A66"/>
    <w:rsid w:val="00822B6D"/>
    <w:rsid w:val="0082343B"/>
    <w:rsid w:val="00824BD5"/>
    <w:rsid w:val="00824D21"/>
    <w:rsid w:val="00827166"/>
    <w:rsid w:val="0082746B"/>
    <w:rsid w:val="00827D2A"/>
    <w:rsid w:val="00831EAE"/>
    <w:rsid w:val="00832B6D"/>
    <w:rsid w:val="00832BD3"/>
    <w:rsid w:val="0083374D"/>
    <w:rsid w:val="00834006"/>
    <w:rsid w:val="00834166"/>
    <w:rsid w:val="008342A1"/>
    <w:rsid w:val="008362BC"/>
    <w:rsid w:val="00836436"/>
    <w:rsid w:val="00836446"/>
    <w:rsid w:val="0083669B"/>
    <w:rsid w:val="00837549"/>
    <w:rsid w:val="008376C0"/>
    <w:rsid w:val="00840526"/>
    <w:rsid w:val="00840B1C"/>
    <w:rsid w:val="00840BA0"/>
    <w:rsid w:val="00841117"/>
    <w:rsid w:val="008411EA"/>
    <w:rsid w:val="008414D4"/>
    <w:rsid w:val="008418C6"/>
    <w:rsid w:val="00841DEC"/>
    <w:rsid w:val="0084256E"/>
    <w:rsid w:val="00847186"/>
    <w:rsid w:val="00847900"/>
    <w:rsid w:val="008528C1"/>
    <w:rsid w:val="0085324F"/>
    <w:rsid w:val="00853F64"/>
    <w:rsid w:val="00854123"/>
    <w:rsid w:val="008545A6"/>
    <w:rsid w:val="00855AAE"/>
    <w:rsid w:val="00855B74"/>
    <w:rsid w:val="00856917"/>
    <w:rsid w:val="0086044C"/>
    <w:rsid w:val="008619C2"/>
    <w:rsid w:val="00861BF6"/>
    <w:rsid w:val="00861C1C"/>
    <w:rsid w:val="008622F8"/>
    <w:rsid w:val="00862EC8"/>
    <w:rsid w:val="008640BE"/>
    <w:rsid w:val="008652B0"/>
    <w:rsid w:val="00865345"/>
    <w:rsid w:val="00866277"/>
    <w:rsid w:val="00867372"/>
    <w:rsid w:val="00867516"/>
    <w:rsid w:val="00867749"/>
    <w:rsid w:val="0087032E"/>
    <w:rsid w:val="008705F6"/>
    <w:rsid w:val="0087183E"/>
    <w:rsid w:val="00872CC4"/>
    <w:rsid w:val="00872E45"/>
    <w:rsid w:val="00873167"/>
    <w:rsid w:val="00873EED"/>
    <w:rsid w:val="00876CE3"/>
    <w:rsid w:val="00876FB7"/>
    <w:rsid w:val="00877CA1"/>
    <w:rsid w:val="008802FF"/>
    <w:rsid w:val="00881C0C"/>
    <w:rsid w:val="0088288F"/>
    <w:rsid w:val="00883904"/>
    <w:rsid w:val="00884BBC"/>
    <w:rsid w:val="008860FF"/>
    <w:rsid w:val="00886834"/>
    <w:rsid w:val="00887629"/>
    <w:rsid w:val="00887FC7"/>
    <w:rsid w:val="00890005"/>
    <w:rsid w:val="00890964"/>
    <w:rsid w:val="00890ABF"/>
    <w:rsid w:val="00890FC6"/>
    <w:rsid w:val="008923B4"/>
    <w:rsid w:val="00893911"/>
    <w:rsid w:val="00893CE3"/>
    <w:rsid w:val="00894349"/>
    <w:rsid w:val="00894F7B"/>
    <w:rsid w:val="00896BE6"/>
    <w:rsid w:val="0089750B"/>
    <w:rsid w:val="0089757D"/>
    <w:rsid w:val="00897775"/>
    <w:rsid w:val="008977E9"/>
    <w:rsid w:val="008A230A"/>
    <w:rsid w:val="008A3794"/>
    <w:rsid w:val="008A3E2B"/>
    <w:rsid w:val="008A467E"/>
    <w:rsid w:val="008A6F2F"/>
    <w:rsid w:val="008B2EE3"/>
    <w:rsid w:val="008B3C51"/>
    <w:rsid w:val="008B428A"/>
    <w:rsid w:val="008B5459"/>
    <w:rsid w:val="008B7291"/>
    <w:rsid w:val="008C0B82"/>
    <w:rsid w:val="008C0FB3"/>
    <w:rsid w:val="008C18D1"/>
    <w:rsid w:val="008C1F3F"/>
    <w:rsid w:val="008C337A"/>
    <w:rsid w:val="008C3655"/>
    <w:rsid w:val="008C408B"/>
    <w:rsid w:val="008C4AEB"/>
    <w:rsid w:val="008C5D86"/>
    <w:rsid w:val="008C6AC0"/>
    <w:rsid w:val="008D00C9"/>
    <w:rsid w:val="008D065C"/>
    <w:rsid w:val="008D0BC4"/>
    <w:rsid w:val="008D162A"/>
    <w:rsid w:val="008D275B"/>
    <w:rsid w:val="008D3441"/>
    <w:rsid w:val="008D3CB0"/>
    <w:rsid w:val="008D47ED"/>
    <w:rsid w:val="008D4C9B"/>
    <w:rsid w:val="008D50B7"/>
    <w:rsid w:val="008D56A3"/>
    <w:rsid w:val="008D671E"/>
    <w:rsid w:val="008D7285"/>
    <w:rsid w:val="008E0386"/>
    <w:rsid w:val="008E0441"/>
    <w:rsid w:val="008E293F"/>
    <w:rsid w:val="008E33C4"/>
    <w:rsid w:val="008E3402"/>
    <w:rsid w:val="008E5FA8"/>
    <w:rsid w:val="008E6011"/>
    <w:rsid w:val="008E6B24"/>
    <w:rsid w:val="008E7ADD"/>
    <w:rsid w:val="008F0C9E"/>
    <w:rsid w:val="008F1781"/>
    <w:rsid w:val="008F263F"/>
    <w:rsid w:val="008F2D56"/>
    <w:rsid w:val="008F4043"/>
    <w:rsid w:val="008F435C"/>
    <w:rsid w:val="008F5543"/>
    <w:rsid w:val="008F6439"/>
    <w:rsid w:val="008F7143"/>
    <w:rsid w:val="008F74C1"/>
    <w:rsid w:val="008F7EE1"/>
    <w:rsid w:val="009001BA"/>
    <w:rsid w:val="00900D50"/>
    <w:rsid w:val="009018F0"/>
    <w:rsid w:val="0090206E"/>
    <w:rsid w:val="009041DC"/>
    <w:rsid w:val="00905EE3"/>
    <w:rsid w:val="00905EE9"/>
    <w:rsid w:val="00907A2A"/>
    <w:rsid w:val="00907F1D"/>
    <w:rsid w:val="00907F4B"/>
    <w:rsid w:val="0091031E"/>
    <w:rsid w:val="0091199A"/>
    <w:rsid w:val="00911F08"/>
    <w:rsid w:val="00912042"/>
    <w:rsid w:val="00912068"/>
    <w:rsid w:val="00912883"/>
    <w:rsid w:val="009137E8"/>
    <w:rsid w:val="00913DCB"/>
    <w:rsid w:val="00913F45"/>
    <w:rsid w:val="009148F0"/>
    <w:rsid w:val="00914A31"/>
    <w:rsid w:val="00914BA6"/>
    <w:rsid w:val="0091540A"/>
    <w:rsid w:val="00915819"/>
    <w:rsid w:val="00917242"/>
    <w:rsid w:val="00920352"/>
    <w:rsid w:val="009204CF"/>
    <w:rsid w:val="00920DE9"/>
    <w:rsid w:val="00920E8F"/>
    <w:rsid w:val="00921874"/>
    <w:rsid w:val="009221CB"/>
    <w:rsid w:val="009225FE"/>
    <w:rsid w:val="009236B3"/>
    <w:rsid w:val="0092437B"/>
    <w:rsid w:val="00924ABB"/>
    <w:rsid w:val="00926812"/>
    <w:rsid w:val="0092693C"/>
    <w:rsid w:val="00926C05"/>
    <w:rsid w:val="00927137"/>
    <w:rsid w:val="00930D2C"/>
    <w:rsid w:val="00931B87"/>
    <w:rsid w:val="009328BC"/>
    <w:rsid w:val="00934DE6"/>
    <w:rsid w:val="009352B3"/>
    <w:rsid w:val="00935EDF"/>
    <w:rsid w:val="00936951"/>
    <w:rsid w:val="00936C71"/>
    <w:rsid w:val="00937061"/>
    <w:rsid w:val="00940348"/>
    <w:rsid w:val="00940FF6"/>
    <w:rsid w:val="0094189B"/>
    <w:rsid w:val="00941C00"/>
    <w:rsid w:val="00941C03"/>
    <w:rsid w:val="00943165"/>
    <w:rsid w:val="00943E59"/>
    <w:rsid w:val="0094413F"/>
    <w:rsid w:val="0094531B"/>
    <w:rsid w:val="009459B2"/>
    <w:rsid w:val="009468A5"/>
    <w:rsid w:val="00947934"/>
    <w:rsid w:val="00947A2F"/>
    <w:rsid w:val="009511A2"/>
    <w:rsid w:val="00952071"/>
    <w:rsid w:val="009545C5"/>
    <w:rsid w:val="009560B1"/>
    <w:rsid w:val="00956439"/>
    <w:rsid w:val="00956C07"/>
    <w:rsid w:val="009571DF"/>
    <w:rsid w:val="009578CA"/>
    <w:rsid w:val="009578DE"/>
    <w:rsid w:val="00957B7C"/>
    <w:rsid w:val="0096064E"/>
    <w:rsid w:val="00965A14"/>
    <w:rsid w:val="00965FC9"/>
    <w:rsid w:val="00966FA0"/>
    <w:rsid w:val="0096753F"/>
    <w:rsid w:val="00970F8A"/>
    <w:rsid w:val="00971323"/>
    <w:rsid w:val="009724C9"/>
    <w:rsid w:val="00972787"/>
    <w:rsid w:val="0097280B"/>
    <w:rsid w:val="0097321F"/>
    <w:rsid w:val="00973341"/>
    <w:rsid w:val="00973F2D"/>
    <w:rsid w:val="00974248"/>
    <w:rsid w:val="00975B1C"/>
    <w:rsid w:val="00975EAC"/>
    <w:rsid w:val="00977289"/>
    <w:rsid w:val="00977A52"/>
    <w:rsid w:val="00980250"/>
    <w:rsid w:val="00980B5C"/>
    <w:rsid w:val="00981B9F"/>
    <w:rsid w:val="00981C80"/>
    <w:rsid w:val="00981DE5"/>
    <w:rsid w:val="00983FFF"/>
    <w:rsid w:val="009842F5"/>
    <w:rsid w:val="0098464E"/>
    <w:rsid w:val="00986633"/>
    <w:rsid w:val="0098689E"/>
    <w:rsid w:val="009868EE"/>
    <w:rsid w:val="0098759C"/>
    <w:rsid w:val="0098773D"/>
    <w:rsid w:val="009900A9"/>
    <w:rsid w:val="00990321"/>
    <w:rsid w:val="009909F6"/>
    <w:rsid w:val="00990AF0"/>
    <w:rsid w:val="009928D7"/>
    <w:rsid w:val="00993182"/>
    <w:rsid w:val="00994A64"/>
    <w:rsid w:val="00994D3A"/>
    <w:rsid w:val="0099500D"/>
    <w:rsid w:val="00995534"/>
    <w:rsid w:val="00995663"/>
    <w:rsid w:val="0099669C"/>
    <w:rsid w:val="0099688E"/>
    <w:rsid w:val="00997205"/>
    <w:rsid w:val="009976B4"/>
    <w:rsid w:val="009A0BFA"/>
    <w:rsid w:val="009A0EB6"/>
    <w:rsid w:val="009A0EFE"/>
    <w:rsid w:val="009A117A"/>
    <w:rsid w:val="009A117F"/>
    <w:rsid w:val="009A12C4"/>
    <w:rsid w:val="009A17C2"/>
    <w:rsid w:val="009A1AD1"/>
    <w:rsid w:val="009A269A"/>
    <w:rsid w:val="009A293F"/>
    <w:rsid w:val="009A2F52"/>
    <w:rsid w:val="009A30CB"/>
    <w:rsid w:val="009A3132"/>
    <w:rsid w:val="009A31CA"/>
    <w:rsid w:val="009A3F07"/>
    <w:rsid w:val="009A5A9E"/>
    <w:rsid w:val="009A5B76"/>
    <w:rsid w:val="009A5F4E"/>
    <w:rsid w:val="009A5F65"/>
    <w:rsid w:val="009A767D"/>
    <w:rsid w:val="009A7766"/>
    <w:rsid w:val="009B0502"/>
    <w:rsid w:val="009B18D2"/>
    <w:rsid w:val="009B1F78"/>
    <w:rsid w:val="009B24B1"/>
    <w:rsid w:val="009B2540"/>
    <w:rsid w:val="009B46E4"/>
    <w:rsid w:val="009B5786"/>
    <w:rsid w:val="009B6225"/>
    <w:rsid w:val="009B68BA"/>
    <w:rsid w:val="009B760E"/>
    <w:rsid w:val="009B7EA0"/>
    <w:rsid w:val="009C0733"/>
    <w:rsid w:val="009C0785"/>
    <w:rsid w:val="009C0FFF"/>
    <w:rsid w:val="009C1D41"/>
    <w:rsid w:val="009C277D"/>
    <w:rsid w:val="009C2C40"/>
    <w:rsid w:val="009C2F01"/>
    <w:rsid w:val="009C42DE"/>
    <w:rsid w:val="009C4D1C"/>
    <w:rsid w:val="009C51DA"/>
    <w:rsid w:val="009C57F4"/>
    <w:rsid w:val="009C7A54"/>
    <w:rsid w:val="009D08CB"/>
    <w:rsid w:val="009D10AF"/>
    <w:rsid w:val="009D2DE9"/>
    <w:rsid w:val="009D52B9"/>
    <w:rsid w:val="009D5977"/>
    <w:rsid w:val="009D5BD5"/>
    <w:rsid w:val="009D6973"/>
    <w:rsid w:val="009E0233"/>
    <w:rsid w:val="009E0306"/>
    <w:rsid w:val="009E1275"/>
    <w:rsid w:val="009E167A"/>
    <w:rsid w:val="009E37A1"/>
    <w:rsid w:val="009E5484"/>
    <w:rsid w:val="009E68CB"/>
    <w:rsid w:val="009E6B83"/>
    <w:rsid w:val="009E7992"/>
    <w:rsid w:val="009F0588"/>
    <w:rsid w:val="009F109E"/>
    <w:rsid w:val="009F10FD"/>
    <w:rsid w:val="009F150E"/>
    <w:rsid w:val="009F242D"/>
    <w:rsid w:val="009F2C00"/>
    <w:rsid w:val="009F4B56"/>
    <w:rsid w:val="009F5657"/>
    <w:rsid w:val="009F5904"/>
    <w:rsid w:val="009F6C65"/>
    <w:rsid w:val="009F7147"/>
    <w:rsid w:val="009F797F"/>
    <w:rsid w:val="009F7BC2"/>
    <w:rsid w:val="009F7C54"/>
    <w:rsid w:val="009F7F17"/>
    <w:rsid w:val="00A01D6E"/>
    <w:rsid w:val="00A02F99"/>
    <w:rsid w:val="00A059A9"/>
    <w:rsid w:val="00A05E82"/>
    <w:rsid w:val="00A067B3"/>
    <w:rsid w:val="00A0689D"/>
    <w:rsid w:val="00A06C47"/>
    <w:rsid w:val="00A109BA"/>
    <w:rsid w:val="00A112A7"/>
    <w:rsid w:val="00A121E8"/>
    <w:rsid w:val="00A132EF"/>
    <w:rsid w:val="00A13B4C"/>
    <w:rsid w:val="00A140ED"/>
    <w:rsid w:val="00A14F9A"/>
    <w:rsid w:val="00A15726"/>
    <w:rsid w:val="00A171FB"/>
    <w:rsid w:val="00A173EE"/>
    <w:rsid w:val="00A20E2E"/>
    <w:rsid w:val="00A23BEE"/>
    <w:rsid w:val="00A23D3C"/>
    <w:rsid w:val="00A2487A"/>
    <w:rsid w:val="00A25845"/>
    <w:rsid w:val="00A25AB0"/>
    <w:rsid w:val="00A26F73"/>
    <w:rsid w:val="00A3181D"/>
    <w:rsid w:val="00A32859"/>
    <w:rsid w:val="00A33683"/>
    <w:rsid w:val="00A347FD"/>
    <w:rsid w:val="00A369CB"/>
    <w:rsid w:val="00A3705F"/>
    <w:rsid w:val="00A41070"/>
    <w:rsid w:val="00A412B0"/>
    <w:rsid w:val="00A42C1F"/>
    <w:rsid w:val="00A43375"/>
    <w:rsid w:val="00A43ACE"/>
    <w:rsid w:val="00A43CA5"/>
    <w:rsid w:val="00A44248"/>
    <w:rsid w:val="00A46246"/>
    <w:rsid w:val="00A5164E"/>
    <w:rsid w:val="00A526D2"/>
    <w:rsid w:val="00A53062"/>
    <w:rsid w:val="00A53B7C"/>
    <w:rsid w:val="00A554CC"/>
    <w:rsid w:val="00A560D1"/>
    <w:rsid w:val="00A5775D"/>
    <w:rsid w:val="00A57A7E"/>
    <w:rsid w:val="00A6028C"/>
    <w:rsid w:val="00A607DD"/>
    <w:rsid w:val="00A60F14"/>
    <w:rsid w:val="00A61AD4"/>
    <w:rsid w:val="00A62163"/>
    <w:rsid w:val="00A63202"/>
    <w:rsid w:val="00A63438"/>
    <w:rsid w:val="00A64727"/>
    <w:rsid w:val="00A648E0"/>
    <w:rsid w:val="00A64A98"/>
    <w:rsid w:val="00A64D2D"/>
    <w:rsid w:val="00A65B84"/>
    <w:rsid w:val="00A65BAB"/>
    <w:rsid w:val="00A65D5F"/>
    <w:rsid w:val="00A66944"/>
    <w:rsid w:val="00A66992"/>
    <w:rsid w:val="00A66F5F"/>
    <w:rsid w:val="00A67769"/>
    <w:rsid w:val="00A67E91"/>
    <w:rsid w:val="00A70EAF"/>
    <w:rsid w:val="00A7325A"/>
    <w:rsid w:val="00A736EA"/>
    <w:rsid w:val="00A7390F"/>
    <w:rsid w:val="00A73BEB"/>
    <w:rsid w:val="00A745D4"/>
    <w:rsid w:val="00A74F63"/>
    <w:rsid w:val="00A75A80"/>
    <w:rsid w:val="00A75BB6"/>
    <w:rsid w:val="00A805B4"/>
    <w:rsid w:val="00A80D8F"/>
    <w:rsid w:val="00A8176C"/>
    <w:rsid w:val="00A819BD"/>
    <w:rsid w:val="00A82496"/>
    <w:rsid w:val="00A83D4C"/>
    <w:rsid w:val="00A84370"/>
    <w:rsid w:val="00A843A7"/>
    <w:rsid w:val="00A84BED"/>
    <w:rsid w:val="00A84C6F"/>
    <w:rsid w:val="00A84DC2"/>
    <w:rsid w:val="00A84EA9"/>
    <w:rsid w:val="00A855C9"/>
    <w:rsid w:val="00A85933"/>
    <w:rsid w:val="00A85DED"/>
    <w:rsid w:val="00A86557"/>
    <w:rsid w:val="00A86A73"/>
    <w:rsid w:val="00A871A7"/>
    <w:rsid w:val="00A900CB"/>
    <w:rsid w:val="00A90328"/>
    <w:rsid w:val="00A976F7"/>
    <w:rsid w:val="00AA101A"/>
    <w:rsid w:val="00AA10B9"/>
    <w:rsid w:val="00AA1EE6"/>
    <w:rsid w:val="00AA2C88"/>
    <w:rsid w:val="00AA343A"/>
    <w:rsid w:val="00AA367B"/>
    <w:rsid w:val="00AA37DC"/>
    <w:rsid w:val="00AA45E1"/>
    <w:rsid w:val="00AA4876"/>
    <w:rsid w:val="00AA48CF"/>
    <w:rsid w:val="00AA5181"/>
    <w:rsid w:val="00AA54CE"/>
    <w:rsid w:val="00AB03F2"/>
    <w:rsid w:val="00AB04C8"/>
    <w:rsid w:val="00AB1216"/>
    <w:rsid w:val="00AB15AD"/>
    <w:rsid w:val="00AB1AAD"/>
    <w:rsid w:val="00AB2368"/>
    <w:rsid w:val="00AB3193"/>
    <w:rsid w:val="00AB3DE4"/>
    <w:rsid w:val="00AB5737"/>
    <w:rsid w:val="00AB6A1E"/>
    <w:rsid w:val="00AB75AA"/>
    <w:rsid w:val="00AB7652"/>
    <w:rsid w:val="00AC0858"/>
    <w:rsid w:val="00AC0AA7"/>
    <w:rsid w:val="00AC0CDF"/>
    <w:rsid w:val="00AC0E5A"/>
    <w:rsid w:val="00AC14C5"/>
    <w:rsid w:val="00AC167C"/>
    <w:rsid w:val="00AC202D"/>
    <w:rsid w:val="00AC3633"/>
    <w:rsid w:val="00AC450A"/>
    <w:rsid w:val="00AC6A09"/>
    <w:rsid w:val="00AC7F41"/>
    <w:rsid w:val="00AD02C0"/>
    <w:rsid w:val="00AD0D09"/>
    <w:rsid w:val="00AD1A2F"/>
    <w:rsid w:val="00AD1CCA"/>
    <w:rsid w:val="00AD2206"/>
    <w:rsid w:val="00AD2CB6"/>
    <w:rsid w:val="00AD2DE8"/>
    <w:rsid w:val="00AD30DB"/>
    <w:rsid w:val="00AD3832"/>
    <w:rsid w:val="00AD3AD9"/>
    <w:rsid w:val="00AD3C82"/>
    <w:rsid w:val="00AD6098"/>
    <w:rsid w:val="00AD7C6A"/>
    <w:rsid w:val="00AE00D8"/>
    <w:rsid w:val="00AE017B"/>
    <w:rsid w:val="00AE0488"/>
    <w:rsid w:val="00AE0AB7"/>
    <w:rsid w:val="00AE0C8E"/>
    <w:rsid w:val="00AE53B4"/>
    <w:rsid w:val="00AE6172"/>
    <w:rsid w:val="00AE6B91"/>
    <w:rsid w:val="00AE73B0"/>
    <w:rsid w:val="00AF1904"/>
    <w:rsid w:val="00AF2CE0"/>
    <w:rsid w:val="00AF2F61"/>
    <w:rsid w:val="00AF3B40"/>
    <w:rsid w:val="00AF431A"/>
    <w:rsid w:val="00AF4DB5"/>
    <w:rsid w:val="00B005E4"/>
    <w:rsid w:val="00B009F4"/>
    <w:rsid w:val="00B01101"/>
    <w:rsid w:val="00B01453"/>
    <w:rsid w:val="00B014D5"/>
    <w:rsid w:val="00B033CB"/>
    <w:rsid w:val="00B03BE6"/>
    <w:rsid w:val="00B04777"/>
    <w:rsid w:val="00B04A25"/>
    <w:rsid w:val="00B04CD2"/>
    <w:rsid w:val="00B074F7"/>
    <w:rsid w:val="00B100C7"/>
    <w:rsid w:val="00B108DC"/>
    <w:rsid w:val="00B10E6F"/>
    <w:rsid w:val="00B11F03"/>
    <w:rsid w:val="00B121FB"/>
    <w:rsid w:val="00B133BF"/>
    <w:rsid w:val="00B14060"/>
    <w:rsid w:val="00B1414E"/>
    <w:rsid w:val="00B14A9B"/>
    <w:rsid w:val="00B15FAB"/>
    <w:rsid w:val="00B16E0A"/>
    <w:rsid w:val="00B17660"/>
    <w:rsid w:val="00B21385"/>
    <w:rsid w:val="00B219E7"/>
    <w:rsid w:val="00B22535"/>
    <w:rsid w:val="00B22664"/>
    <w:rsid w:val="00B24530"/>
    <w:rsid w:val="00B24BBE"/>
    <w:rsid w:val="00B250E9"/>
    <w:rsid w:val="00B259B8"/>
    <w:rsid w:val="00B2679C"/>
    <w:rsid w:val="00B26F63"/>
    <w:rsid w:val="00B274BB"/>
    <w:rsid w:val="00B30F42"/>
    <w:rsid w:val="00B321C7"/>
    <w:rsid w:val="00B333D6"/>
    <w:rsid w:val="00B3395A"/>
    <w:rsid w:val="00B3403B"/>
    <w:rsid w:val="00B34471"/>
    <w:rsid w:val="00B34A8E"/>
    <w:rsid w:val="00B35322"/>
    <w:rsid w:val="00B35F03"/>
    <w:rsid w:val="00B40343"/>
    <w:rsid w:val="00B414A1"/>
    <w:rsid w:val="00B41629"/>
    <w:rsid w:val="00B429AE"/>
    <w:rsid w:val="00B43D4D"/>
    <w:rsid w:val="00B44FCB"/>
    <w:rsid w:val="00B462FB"/>
    <w:rsid w:val="00B4791C"/>
    <w:rsid w:val="00B47B15"/>
    <w:rsid w:val="00B47C8D"/>
    <w:rsid w:val="00B47CEC"/>
    <w:rsid w:val="00B52468"/>
    <w:rsid w:val="00B530D7"/>
    <w:rsid w:val="00B53424"/>
    <w:rsid w:val="00B543F2"/>
    <w:rsid w:val="00B54BFD"/>
    <w:rsid w:val="00B54D4A"/>
    <w:rsid w:val="00B54E32"/>
    <w:rsid w:val="00B55A4F"/>
    <w:rsid w:val="00B56B43"/>
    <w:rsid w:val="00B57AA0"/>
    <w:rsid w:val="00B57D2F"/>
    <w:rsid w:val="00B61AF3"/>
    <w:rsid w:val="00B6207F"/>
    <w:rsid w:val="00B625CC"/>
    <w:rsid w:val="00B63244"/>
    <w:rsid w:val="00B63247"/>
    <w:rsid w:val="00B635AC"/>
    <w:rsid w:val="00B63DF0"/>
    <w:rsid w:val="00B64139"/>
    <w:rsid w:val="00B65FA8"/>
    <w:rsid w:val="00B67588"/>
    <w:rsid w:val="00B709BF"/>
    <w:rsid w:val="00B70FFC"/>
    <w:rsid w:val="00B71E1D"/>
    <w:rsid w:val="00B7262A"/>
    <w:rsid w:val="00B744B8"/>
    <w:rsid w:val="00B74646"/>
    <w:rsid w:val="00B75524"/>
    <w:rsid w:val="00B75A05"/>
    <w:rsid w:val="00B75B5D"/>
    <w:rsid w:val="00B776E0"/>
    <w:rsid w:val="00B81135"/>
    <w:rsid w:val="00B81513"/>
    <w:rsid w:val="00B817D4"/>
    <w:rsid w:val="00B81C26"/>
    <w:rsid w:val="00B81E2C"/>
    <w:rsid w:val="00B825A9"/>
    <w:rsid w:val="00B842A3"/>
    <w:rsid w:val="00B84455"/>
    <w:rsid w:val="00B844DA"/>
    <w:rsid w:val="00B85AED"/>
    <w:rsid w:val="00B862DF"/>
    <w:rsid w:val="00B8689E"/>
    <w:rsid w:val="00B875A7"/>
    <w:rsid w:val="00B87CE1"/>
    <w:rsid w:val="00B909F6"/>
    <w:rsid w:val="00B91495"/>
    <w:rsid w:val="00B91498"/>
    <w:rsid w:val="00B9244E"/>
    <w:rsid w:val="00B9293E"/>
    <w:rsid w:val="00B93855"/>
    <w:rsid w:val="00B93F18"/>
    <w:rsid w:val="00B945F5"/>
    <w:rsid w:val="00B94C13"/>
    <w:rsid w:val="00B958AD"/>
    <w:rsid w:val="00B95BB0"/>
    <w:rsid w:val="00B96356"/>
    <w:rsid w:val="00B968B8"/>
    <w:rsid w:val="00B96F74"/>
    <w:rsid w:val="00B97AE5"/>
    <w:rsid w:val="00B97BDF"/>
    <w:rsid w:val="00B97CF0"/>
    <w:rsid w:val="00BA0483"/>
    <w:rsid w:val="00BA127D"/>
    <w:rsid w:val="00BA130B"/>
    <w:rsid w:val="00BA182C"/>
    <w:rsid w:val="00BA1EB5"/>
    <w:rsid w:val="00BA301C"/>
    <w:rsid w:val="00BA3454"/>
    <w:rsid w:val="00BA51B0"/>
    <w:rsid w:val="00BA705C"/>
    <w:rsid w:val="00BA73E2"/>
    <w:rsid w:val="00BB0B1B"/>
    <w:rsid w:val="00BB1A60"/>
    <w:rsid w:val="00BB1AA7"/>
    <w:rsid w:val="00BB3193"/>
    <w:rsid w:val="00BB367F"/>
    <w:rsid w:val="00BB3FC5"/>
    <w:rsid w:val="00BB4112"/>
    <w:rsid w:val="00BB489C"/>
    <w:rsid w:val="00BB49F3"/>
    <w:rsid w:val="00BB5187"/>
    <w:rsid w:val="00BB5E45"/>
    <w:rsid w:val="00BB5EEC"/>
    <w:rsid w:val="00BB5F23"/>
    <w:rsid w:val="00BB7975"/>
    <w:rsid w:val="00BB7C16"/>
    <w:rsid w:val="00BC0156"/>
    <w:rsid w:val="00BC0CC4"/>
    <w:rsid w:val="00BC0D57"/>
    <w:rsid w:val="00BC0E08"/>
    <w:rsid w:val="00BC215E"/>
    <w:rsid w:val="00BC283F"/>
    <w:rsid w:val="00BC5536"/>
    <w:rsid w:val="00BC5ED0"/>
    <w:rsid w:val="00BC7AED"/>
    <w:rsid w:val="00BC7E9E"/>
    <w:rsid w:val="00BD02C4"/>
    <w:rsid w:val="00BD04FC"/>
    <w:rsid w:val="00BD05D2"/>
    <w:rsid w:val="00BD0B26"/>
    <w:rsid w:val="00BD2117"/>
    <w:rsid w:val="00BD304D"/>
    <w:rsid w:val="00BD4EED"/>
    <w:rsid w:val="00BD5B21"/>
    <w:rsid w:val="00BD5C53"/>
    <w:rsid w:val="00BD5C70"/>
    <w:rsid w:val="00BD6144"/>
    <w:rsid w:val="00BD65BD"/>
    <w:rsid w:val="00BD678D"/>
    <w:rsid w:val="00BD697D"/>
    <w:rsid w:val="00BD7BC4"/>
    <w:rsid w:val="00BD7EA6"/>
    <w:rsid w:val="00BE1CA9"/>
    <w:rsid w:val="00BE2111"/>
    <w:rsid w:val="00BE3008"/>
    <w:rsid w:val="00BE358F"/>
    <w:rsid w:val="00BE4548"/>
    <w:rsid w:val="00BE64A0"/>
    <w:rsid w:val="00BE7ABA"/>
    <w:rsid w:val="00BF0DA2"/>
    <w:rsid w:val="00BF17E0"/>
    <w:rsid w:val="00BF1D06"/>
    <w:rsid w:val="00BF2E06"/>
    <w:rsid w:val="00BF2EFF"/>
    <w:rsid w:val="00BF330A"/>
    <w:rsid w:val="00BF373A"/>
    <w:rsid w:val="00BF4079"/>
    <w:rsid w:val="00BF4597"/>
    <w:rsid w:val="00BF6948"/>
    <w:rsid w:val="00C0002F"/>
    <w:rsid w:val="00C0109A"/>
    <w:rsid w:val="00C04294"/>
    <w:rsid w:val="00C049BC"/>
    <w:rsid w:val="00C04DC3"/>
    <w:rsid w:val="00C05DAE"/>
    <w:rsid w:val="00C0611C"/>
    <w:rsid w:val="00C07A6E"/>
    <w:rsid w:val="00C07C15"/>
    <w:rsid w:val="00C10131"/>
    <w:rsid w:val="00C11300"/>
    <w:rsid w:val="00C1285E"/>
    <w:rsid w:val="00C13519"/>
    <w:rsid w:val="00C13AA8"/>
    <w:rsid w:val="00C14C15"/>
    <w:rsid w:val="00C16830"/>
    <w:rsid w:val="00C16C1D"/>
    <w:rsid w:val="00C1709A"/>
    <w:rsid w:val="00C1799C"/>
    <w:rsid w:val="00C21274"/>
    <w:rsid w:val="00C21FBD"/>
    <w:rsid w:val="00C22357"/>
    <w:rsid w:val="00C2259D"/>
    <w:rsid w:val="00C22AA6"/>
    <w:rsid w:val="00C23D07"/>
    <w:rsid w:val="00C2542E"/>
    <w:rsid w:val="00C26F1B"/>
    <w:rsid w:val="00C2712E"/>
    <w:rsid w:val="00C27262"/>
    <w:rsid w:val="00C30352"/>
    <w:rsid w:val="00C304B2"/>
    <w:rsid w:val="00C304F1"/>
    <w:rsid w:val="00C31AB5"/>
    <w:rsid w:val="00C3241E"/>
    <w:rsid w:val="00C327B8"/>
    <w:rsid w:val="00C32B9B"/>
    <w:rsid w:val="00C3330F"/>
    <w:rsid w:val="00C338B8"/>
    <w:rsid w:val="00C342F0"/>
    <w:rsid w:val="00C34B76"/>
    <w:rsid w:val="00C34C6D"/>
    <w:rsid w:val="00C3525A"/>
    <w:rsid w:val="00C36640"/>
    <w:rsid w:val="00C369E9"/>
    <w:rsid w:val="00C40684"/>
    <w:rsid w:val="00C41966"/>
    <w:rsid w:val="00C42ACE"/>
    <w:rsid w:val="00C4457F"/>
    <w:rsid w:val="00C4573C"/>
    <w:rsid w:val="00C45979"/>
    <w:rsid w:val="00C46EE2"/>
    <w:rsid w:val="00C47027"/>
    <w:rsid w:val="00C4721C"/>
    <w:rsid w:val="00C4775C"/>
    <w:rsid w:val="00C47A22"/>
    <w:rsid w:val="00C47A48"/>
    <w:rsid w:val="00C47B14"/>
    <w:rsid w:val="00C50199"/>
    <w:rsid w:val="00C524C7"/>
    <w:rsid w:val="00C52D59"/>
    <w:rsid w:val="00C53106"/>
    <w:rsid w:val="00C53929"/>
    <w:rsid w:val="00C53C21"/>
    <w:rsid w:val="00C5434C"/>
    <w:rsid w:val="00C55190"/>
    <w:rsid w:val="00C5796F"/>
    <w:rsid w:val="00C57F3E"/>
    <w:rsid w:val="00C60A43"/>
    <w:rsid w:val="00C60F5A"/>
    <w:rsid w:val="00C61AE4"/>
    <w:rsid w:val="00C645EE"/>
    <w:rsid w:val="00C652AF"/>
    <w:rsid w:val="00C6556C"/>
    <w:rsid w:val="00C70125"/>
    <w:rsid w:val="00C72C25"/>
    <w:rsid w:val="00C7497E"/>
    <w:rsid w:val="00C757DF"/>
    <w:rsid w:val="00C76421"/>
    <w:rsid w:val="00C7697A"/>
    <w:rsid w:val="00C81427"/>
    <w:rsid w:val="00C81DA9"/>
    <w:rsid w:val="00C826C5"/>
    <w:rsid w:val="00C851B8"/>
    <w:rsid w:val="00C85D18"/>
    <w:rsid w:val="00C86268"/>
    <w:rsid w:val="00C867D8"/>
    <w:rsid w:val="00C868F9"/>
    <w:rsid w:val="00C90C99"/>
    <w:rsid w:val="00C90FFC"/>
    <w:rsid w:val="00C92DA3"/>
    <w:rsid w:val="00C935FC"/>
    <w:rsid w:val="00C9384F"/>
    <w:rsid w:val="00C95299"/>
    <w:rsid w:val="00C96440"/>
    <w:rsid w:val="00CA1308"/>
    <w:rsid w:val="00CA2424"/>
    <w:rsid w:val="00CA2891"/>
    <w:rsid w:val="00CA2B05"/>
    <w:rsid w:val="00CA4664"/>
    <w:rsid w:val="00CA5A6A"/>
    <w:rsid w:val="00CA5E72"/>
    <w:rsid w:val="00CA681F"/>
    <w:rsid w:val="00CA6924"/>
    <w:rsid w:val="00CA6F96"/>
    <w:rsid w:val="00CB1B0A"/>
    <w:rsid w:val="00CB25E3"/>
    <w:rsid w:val="00CB2923"/>
    <w:rsid w:val="00CB2C0E"/>
    <w:rsid w:val="00CB6474"/>
    <w:rsid w:val="00CB666F"/>
    <w:rsid w:val="00CB70DD"/>
    <w:rsid w:val="00CB7452"/>
    <w:rsid w:val="00CB79F8"/>
    <w:rsid w:val="00CB7AD6"/>
    <w:rsid w:val="00CC0CC1"/>
    <w:rsid w:val="00CC1F98"/>
    <w:rsid w:val="00CC2D18"/>
    <w:rsid w:val="00CC3DF0"/>
    <w:rsid w:val="00CC5152"/>
    <w:rsid w:val="00CD0D67"/>
    <w:rsid w:val="00CD1929"/>
    <w:rsid w:val="00CD1A47"/>
    <w:rsid w:val="00CD1E15"/>
    <w:rsid w:val="00CD291E"/>
    <w:rsid w:val="00CD2F0C"/>
    <w:rsid w:val="00CD4643"/>
    <w:rsid w:val="00CD7540"/>
    <w:rsid w:val="00CE0082"/>
    <w:rsid w:val="00CE0358"/>
    <w:rsid w:val="00CE05CC"/>
    <w:rsid w:val="00CE1258"/>
    <w:rsid w:val="00CE199D"/>
    <w:rsid w:val="00CE1A5C"/>
    <w:rsid w:val="00CE1F27"/>
    <w:rsid w:val="00CE258B"/>
    <w:rsid w:val="00CE272D"/>
    <w:rsid w:val="00CE2D3C"/>
    <w:rsid w:val="00CE2FB0"/>
    <w:rsid w:val="00CE33F9"/>
    <w:rsid w:val="00CE4CAE"/>
    <w:rsid w:val="00CE4E1E"/>
    <w:rsid w:val="00CE6E28"/>
    <w:rsid w:val="00CE7A77"/>
    <w:rsid w:val="00CE7FA8"/>
    <w:rsid w:val="00CF0C23"/>
    <w:rsid w:val="00CF0D37"/>
    <w:rsid w:val="00CF0E56"/>
    <w:rsid w:val="00CF1817"/>
    <w:rsid w:val="00CF2474"/>
    <w:rsid w:val="00CF332A"/>
    <w:rsid w:val="00CF3F73"/>
    <w:rsid w:val="00CF4DA4"/>
    <w:rsid w:val="00D00421"/>
    <w:rsid w:val="00D00496"/>
    <w:rsid w:val="00D01727"/>
    <w:rsid w:val="00D02AA6"/>
    <w:rsid w:val="00D03881"/>
    <w:rsid w:val="00D06136"/>
    <w:rsid w:val="00D06D72"/>
    <w:rsid w:val="00D079FD"/>
    <w:rsid w:val="00D11D21"/>
    <w:rsid w:val="00D13D19"/>
    <w:rsid w:val="00D149A4"/>
    <w:rsid w:val="00D14FE6"/>
    <w:rsid w:val="00D150ED"/>
    <w:rsid w:val="00D16883"/>
    <w:rsid w:val="00D17C40"/>
    <w:rsid w:val="00D21562"/>
    <w:rsid w:val="00D21B4A"/>
    <w:rsid w:val="00D21E8C"/>
    <w:rsid w:val="00D229DB"/>
    <w:rsid w:val="00D2387D"/>
    <w:rsid w:val="00D24E65"/>
    <w:rsid w:val="00D24F4E"/>
    <w:rsid w:val="00D27ADA"/>
    <w:rsid w:val="00D30449"/>
    <w:rsid w:val="00D32F5C"/>
    <w:rsid w:val="00D33559"/>
    <w:rsid w:val="00D335F3"/>
    <w:rsid w:val="00D33606"/>
    <w:rsid w:val="00D33A66"/>
    <w:rsid w:val="00D33C0E"/>
    <w:rsid w:val="00D35205"/>
    <w:rsid w:val="00D35246"/>
    <w:rsid w:val="00D357EA"/>
    <w:rsid w:val="00D35BC8"/>
    <w:rsid w:val="00D36C8E"/>
    <w:rsid w:val="00D37191"/>
    <w:rsid w:val="00D403F2"/>
    <w:rsid w:val="00D4195B"/>
    <w:rsid w:val="00D41F50"/>
    <w:rsid w:val="00D43877"/>
    <w:rsid w:val="00D44193"/>
    <w:rsid w:val="00D44EA4"/>
    <w:rsid w:val="00D45271"/>
    <w:rsid w:val="00D454B6"/>
    <w:rsid w:val="00D46B67"/>
    <w:rsid w:val="00D478E0"/>
    <w:rsid w:val="00D47AD4"/>
    <w:rsid w:val="00D5042D"/>
    <w:rsid w:val="00D50BA3"/>
    <w:rsid w:val="00D51BA9"/>
    <w:rsid w:val="00D52765"/>
    <w:rsid w:val="00D54B8C"/>
    <w:rsid w:val="00D56AED"/>
    <w:rsid w:val="00D6059A"/>
    <w:rsid w:val="00D61BF9"/>
    <w:rsid w:val="00D624D3"/>
    <w:rsid w:val="00D62FB5"/>
    <w:rsid w:val="00D63765"/>
    <w:rsid w:val="00D64825"/>
    <w:rsid w:val="00D64B29"/>
    <w:rsid w:val="00D64D64"/>
    <w:rsid w:val="00D650C5"/>
    <w:rsid w:val="00D66931"/>
    <w:rsid w:val="00D70D35"/>
    <w:rsid w:val="00D711C3"/>
    <w:rsid w:val="00D711F0"/>
    <w:rsid w:val="00D722EF"/>
    <w:rsid w:val="00D75F81"/>
    <w:rsid w:val="00D77AD1"/>
    <w:rsid w:val="00D80149"/>
    <w:rsid w:val="00D804D9"/>
    <w:rsid w:val="00D80661"/>
    <w:rsid w:val="00D80684"/>
    <w:rsid w:val="00D809F1"/>
    <w:rsid w:val="00D83856"/>
    <w:rsid w:val="00D83BA0"/>
    <w:rsid w:val="00D85E86"/>
    <w:rsid w:val="00D90DFD"/>
    <w:rsid w:val="00D90E1A"/>
    <w:rsid w:val="00D90F2B"/>
    <w:rsid w:val="00D9106E"/>
    <w:rsid w:val="00D93D53"/>
    <w:rsid w:val="00D95246"/>
    <w:rsid w:val="00D95A94"/>
    <w:rsid w:val="00D96983"/>
    <w:rsid w:val="00D971B9"/>
    <w:rsid w:val="00D97A45"/>
    <w:rsid w:val="00D97C9E"/>
    <w:rsid w:val="00DA0605"/>
    <w:rsid w:val="00DA25D7"/>
    <w:rsid w:val="00DA310F"/>
    <w:rsid w:val="00DA3C48"/>
    <w:rsid w:val="00DA7FEA"/>
    <w:rsid w:val="00DB0AB9"/>
    <w:rsid w:val="00DB3CEA"/>
    <w:rsid w:val="00DB5953"/>
    <w:rsid w:val="00DB5A2C"/>
    <w:rsid w:val="00DC010A"/>
    <w:rsid w:val="00DC05D5"/>
    <w:rsid w:val="00DC0E36"/>
    <w:rsid w:val="00DC281B"/>
    <w:rsid w:val="00DC2C86"/>
    <w:rsid w:val="00DC2FA7"/>
    <w:rsid w:val="00DC4F7A"/>
    <w:rsid w:val="00DC5AD5"/>
    <w:rsid w:val="00DC7014"/>
    <w:rsid w:val="00DC7148"/>
    <w:rsid w:val="00DD1815"/>
    <w:rsid w:val="00DD1951"/>
    <w:rsid w:val="00DD1A45"/>
    <w:rsid w:val="00DD3711"/>
    <w:rsid w:val="00DD4570"/>
    <w:rsid w:val="00DD59CF"/>
    <w:rsid w:val="00DD70A0"/>
    <w:rsid w:val="00DE0D35"/>
    <w:rsid w:val="00DE2B5E"/>
    <w:rsid w:val="00DE2DB4"/>
    <w:rsid w:val="00DE2F07"/>
    <w:rsid w:val="00DE60BD"/>
    <w:rsid w:val="00DE68CB"/>
    <w:rsid w:val="00DE69C8"/>
    <w:rsid w:val="00DE70A6"/>
    <w:rsid w:val="00DE766A"/>
    <w:rsid w:val="00DE76EE"/>
    <w:rsid w:val="00DF14BF"/>
    <w:rsid w:val="00DF2376"/>
    <w:rsid w:val="00DF24E2"/>
    <w:rsid w:val="00DF25FE"/>
    <w:rsid w:val="00DF3599"/>
    <w:rsid w:val="00DF3AE1"/>
    <w:rsid w:val="00DF4DE2"/>
    <w:rsid w:val="00DF6ED7"/>
    <w:rsid w:val="00DF7014"/>
    <w:rsid w:val="00DF7045"/>
    <w:rsid w:val="00DF70BE"/>
    <w:rsid w:val="00E00BB9"/>
    <w:rsid w:val="00E0268B"/>
    <w:rsid w:val="00E02AE0"/>
    <w:rsid w:val="00E03077"/>
    <w:rsid w:val="00E033E1"/>
    <w:rsid w:val="00E04059"/>
    <w:rsid w:val="00E045BC"/>
    <w:rsid w:val="00E047BF"/>
    <w:rsid w:val="00E04A1E"/>
    <w:rsid w:val="00E04CD4"/>
    <w:rsid w:val="00E05138"/>
    <w:rsid w:val="00E05F37"/>
    <w:rsid w:val="00E076E8"/>
    <w:rsid w:val="00E07AAB"/>
    <w:rsid w:val="00E10195"/>
    <w:rsid w:val="00E10F8B"/>
    <w:rsid w:val="00E115F1"/>
    <w:rsid w:val="00E11A05"/>
    <w:rsid w:val="00E11C5A"/>
    <w:rsid w:val="00E120B4"/>
    <w:rsid w:val="00E12757"/>
    <w:rsid w:val="00E12844"/>
    <w:rsid w:val="00E1334C"/>
    <w:rsid w:val="00E146B1"/>
    <w:rsid w:val="00E1494C"/>
    <w:rsid w:val="00E14BD5"/>
    <w:rsid w:val="00E14C9D"/>
    <w:rsid w:val="00E165C4"/>
    <w:rsid w:val="00E16B52"/>
    <w:rsid w:val="00E201DA"/>
    <w:rsid w:val="00E208D1"/>
    <w:rsid w:val="00E20D4E"/>
    <w:rsid w:val="00E2103E"/>
    <w:rsid w:val="00E2261B"/>
    <w:rsid w:val="00E226C3"/>
    <w:rsid w:val="00E22A16"/>
    <w:rsid w:val="00E2395D"/>
    <w:rsid w:val="00E24CB0"/>
    <w:rsid w:val="00E250DD"/>
    <w:rsid w:val="00E25F03"/>
    <w:rsid w:val="00E25FB3"/>
    <w:rsid w:val="00E26B52"/>
    <w:rsid w:val="00E26CCA"/>
    <w:rsid w:val="00E27791"/>
    <w:rsid w:val="00E27A7C"/>
    <w:rsid w:val="00E27F1C"/>
    <w:rsid w:val="00E300A0"/>
    <w:rsid w:val="00E326AB"/>
    <w:rsid w:val="00E32FAD"/>
    <w:rsid w:val="00E33161"/>
    <w:rsid w:val="00E33F03"/>
    <w:rsid w:val="00E36529"/>
    <w:rsid w:val="00E3696F"/>
    <w:rsid w:val="00E3788D"/>
    <w:rsid w:val="00E4029D"/>
    <w:rsid w:val="00E40745"/>
    <w:rsid w:val="00E40A36"/>
    <w:rsid w:val="00E40C87"/>
    <w:rsid w:val="00E41A0D"/>
    <w:rsid w:val="00E422BB"/>
    <w:rsid w:val="00E425D2"/>
    <w:rsid w:val="00E43C41"/>
    <w:rsid w:val="00E43F8B"/>
    <w:rsid w:val="00E440DA"/>
    <w:rsid w:val="00E444FE"/>
    <w:rsid w:val="00E4525D"/>
    <w:rsid w:val="00E45FD6"/>
    <w:rsid w:val="00E46679"/>
    <w:rsid w:val="00E46D73"/>
    <w:rsid w:val="00E4710B"/>
    <w:rsid w:val="00E51ABD"/>
    <w:rsid w:val="00E51EBD"/>
    <w:rsid w:val="00E520E4"/>
    <w:rsid w:val="00E528B7"/>
    <w:rsid w:val="00E52AF6"/>
    <w:rsid w:val="00E54387"/>
    <w:rsid w:val="00E55940"/>
    <w:rsid w:val="00E55ED0"/>
    <w:rsid w:val="00E564D6"/>
    <w:rsid w:val="00E5680E"/>
    <w:rsid w:val="00E56D78"/>
    <w:rsid w:val="00E57B9E"/>
    <w:rsid w:val="00E603FE"/>
    <w:rsid w:val="00E60556"/>
    <w:rsid w:val="00E608E8"/>
    <w:rsid w:val="00E60DE5"/>
    <w:rsid w:val="00E62EC7"/>
    <w:rsid w:val="00E63018"/>
    <w:rsid w:val="00E63313"/>
    <w:rsid w:val="00E636B9"/>
    <w:rsid w:val="00E7183E"/>
    <w:rsid w:val="00E71FF9"/>
    <w:rsid w:val="00E7234C"/>
    <w:rsid w:val="00E72FBE"/>
    <w:rsid w:val="00E7353C"/>
    <w:rsid w:val="00E74605"/>
    <w:rsid w:val="00E746A9"/>
    <w:rsid w:val="00E758C8"/>
    <w:rsid w:val="00E75DEE"/>
    <w:rsid w:val="00E768C2"/>
    <w:rsid w:val="00E76933"/>
    <w:rsid w:val="00E76EC1"/>
    <w:rsid w:val="00E77BCC"/>
    <w:rsid w:val="00E80992"/>
    <w:rsid w:val="00E814E4"/>
    <w:rsid w:val="00E8174F"/>
    <w:rsid w:val="00E82261"/>
    <w:rsid w:val="00E829BD"/>
    <w:rsid w:val="00E83124"/>
    <w:rsid w:val="00E84008"/>
    <w:rsid w:val="00E85E7B"/>
    <w:rsid w:val="00E86B9C"/>
    <w:rsid w:val="00E87DF8"/>
    <w:rsid w:val="00E90334"/>
    <w:rsid w:val="00E90B68"/>
    <w:rsid w:val="00E91538"/>
    <w:rsid w:val="00E91829"/>
    <w:rsid w:val="00E955E7"/>
    <w:rsid w:val="00EA03E2"/>
    <w:rsid w:val="00EA0905"/>
    <w:rsid w:val="00EA2419"/>
    <w:rsid w:val="00EA3586"/>
    <w:rsid w:val="00EA3730"/>
    <w:rsid w:val="00EA598A"/>
    <w:rsid w:val="00EA684E"/>
    <w:rsid w:val="00EA6AA2"/>
    <w:rsid w:val="00EA6EB3"/>
    <w:rsid w:val="00EA7E4B"/>
    <w:rsid w:val="00EB05AA"/>
    <w:rsid w:val="00EB1A71"/>
    <w:rsid w:val="00EB27BF"/>
    <w:rsid w:val="00EB2D88"/>
    <w:rsid w:val="00EB339D"/>
    <w:rsid w:val="00EB37A0"/>
    <w:rsid w:val="00EB4B6B"/>
    <w:rsid w:val="00EB728E"/>
    <w:rsid w:val="00EC1162"/>
    <w:rsid w:val="00EC1197"/>
    <w:rsid w:val="00EC11A2"/>
    <w:rsid w:val="00EC1D1F"/>
    <w:rsid w:val="00EC2F66"/>
    <w:rsid w:val="00EC36F7"/>
    <w:rsid w:val="00EC37D7"/>
    <w:rsid w:val="00EC3C7F"/>
    <w:rsid w:val="00EC503F"/>
    <w:rsid w:val="00EC52B7"/>
    <w:rsid w:val="00EC562B"/>
    <w:rsid w:val="00EC5702"/>
    <w:rsid w:val="00EC607D"/>
    <w:rsid w:val="00EC6BD3"/>
    <w:rsid w:val="00EC7DF8"/>
    <w:rsid w:val="00ED11CF"/>
    <w:rsid w:val="00ED1A6D"/>
    <w:rsid w:val="00ED1B0E"/>
    <w:rsid w:val="00ED389E"/>
    <w:rsid w:val="00ED43C2"/>
    <w:rsid w:val="00ED5A50"/>
    <w:rsid w:val="00ED5D11"/>
    <w:rsid w:val="00EE07C5"/>
    <w:rsid w:val="00EE0941"/>
    <w:rsid w:val="00EE0ACB"/>
    <w:rsid w:val="00EE12B4"/>
    <w:rsid w:val="00EE1502"/>
    <w:rsid w:val="00EE2DA2"/>
    <w:rsid w:val="00EE3089"/>
    <w:rsid w:val="00EE3764"/>
    <w:rsid w:val="00EE3B91"/>
    <w:rsid w:val="00EE46C6"/>
    <w:rsid w:val="00EE4E6A"/>
    <w:rsid w:val="00EE64C7"/>
    <w:rsid w:val="00EE7B25"/>
    <w:rsid w:val="00EF05B4"/>
    <w:rsid w:val="00EF135A"/>
    <w:rsid w:val="00EF1E24"/>
    <w:rsid w:val="00EF245C"/>
    <w:rsid w:val="00EF2559"/>
    <w:rsid w:val="00EF29CF"/>
    <w:rsid w:val="00EF4568"/>
    <w:rsid w:val="00EF61EF"/>
    <w:rsid w:val="00F00424"/>
    <w:rsid w:val="00F009AA"/>
    <w:rsid w:val="00F00BC9"/>
    <w:rsid w:val="00F01263"/>
    <w:rsid w:val="00F0314A"/>
    <w:rsid w:val="00F03492"/>
    <w:rsid w:val="00F03974"/>
    <w:rsid w:val="00F043C7"/>
    <w:rsid w:val="00F04505"/>
    <w:rsid w:val="00F072A7"/>
    <w:rsid w:val="00F10C13"/>
    <w:rsid w:val="00F13517"/>
    <w:rsid w:val="00F13694"/>
    <w:rsid w:val="00F14811"/>
    <w:rsid w:val="00F14DB1"/>
    <w:rsid w:val="00F154E2"/>
    <w:rsid w:val="00F16E42"/>
    <w:rsid w:val="00F17A81"/>
    <w:rsid w:val="00F204B3"/>
    <w:rsid w:val="00F2051D"/>
    <w:rsid w:val="00F23043"/>
    <w:rsid w:val="00F230F1"/>
    <w:rsid w:val="00F243D2"/>
    <w:rsid w:val="00F246A6"/>
    <w:rsid w:val="00F249E8"/>
    <w:rsid w:val="00F25D8C"/>
    <w:rsid w:val="00F270B7"/>
    <w:rsid w:val="00F2727E"/>
    <w:rsid w:val="00F27B56"/>
    <w:rsid w:val="00F30F83"/>
    <w:rsid w:val="00F31B9B"/>
    <w:rsid w:val="00F324C7"/>
    <w:rsid w:val="00F33661"/>
    <w:rsid w:val="00F33CFE"/>
    <w:rsid w:val="00F34C11"/>
    <w:rsid w:val="00F36381"/>
    <w:rsid w:val="00F4039D"/>
    <w:rsid w:val="00F4093A"/>
    <w:rsid w:val="00F409FD"/>
    <w:rsid w:val="00F40F1D"/>
    <w:rsid w:val="00F42457"/>
    <w:rsid w:val="00F43B44"/>
    <w:rsid w:val="00F43CD8"/>
    <w:rsid w:val="00F442AA"/>
    <w:rsid w:val="00F44CD2"/>
    <w:rsid w:val="00F4771C"/>
    <w:rsid w:val="00F502B9"/>
    <w:rsid w:val="00F51F32"/>
    <w:rsid w:val="00F524F8"/>
    <w:rsid w:val="00F52A89"/>
    <w:rsid w:val="00F5487B"/>
    <w:rsid w:val="00F55A57"/>
    <w:rsid w:val="00F56AD1"/>
    <w:rsid w:val="00F56BF3"/>
    <w:rsid w:val="00F575CD"/>
    <w:rsid w:val="00F57B5A"/>
    <w:rsid w:val="00F60508"/>
    <w:rsid w:val="00F61F10"/>
    <w:rsid w:val="00F65EFF"/>
    <w:rsid w:val="00F66EF4"/>
    <w:rsid w:val="00F67638"/>
    <w:rsid w:val="00F67C5F"/>
    <w:rsid w:val="00F712AE"/>
    <w:rsid w:val="00F7264E"/>
    <w:rsid w:val="00F72843"/>
    <w:rsid w:val="00F72DA1"/>
    <w:rsid w:val="00F73531"/>
    <w:rsid w:val="00F750B9"/>
    <w:rsid w:val="00F7554F"/>
    <w:rsid w:val="00F75C38"/>
    <w:rsid w:val="00F75E2D"/>
    <w:rsid w:val="00F77C36"/>
    <w:rsid w:val="00F77D10"/>
    <w:rsid w:val="00F800B6"/>
    <w:rsid w:val="00F80296"/>
    <w:rsid w:val="00F81DFF"/>
    <w:rsid w:val="00F8299B"/>
    <w:rsid w:val="00F84D22"/>
    <w:rsid w:val="00F85AF6"/>
    <w:rsid w:val="00F860BF"/>
    <w:rsid w:val="00F87524"/>
    <w:rsid w:val="00F9152F"/>
    <w:rsid w:val="00F915AE"/>
    <w:rsid w:val="00F91CD1"/>
    <w:rsid w:val="00F93632"/>
    <w:rsid w:val="00F93A3E"/>
    <w:rsid w:val="00F93FB6"/>
    <w:rsid w:val="00F9619C"/>
    <w:rsid w:val="00F9765D"/>
    <w:rsid w:val="00FA00D0"/>
    <w:rsid w:val="00FA024E"/>
    <w:rsid w:val="00FA19D7"/>
    <w:rsid w:val="00FA1FF3"/>
    <w:rsid w:val="00FA2052"/>
    <w:rsid w:val="00FA326D"/>
    <w:rsid w:val="00FA447F"/>
    <w:rsid w:val="00FA4C8A"/>
    <w:rsid w:val="00FA601F"/>
    <w:rsid w:val="00FA6B4B"/>
    <w:rsid w:val="00FA71C3"/>
    <w:rsid w:val="00FB0335"/>
    <w:rsid w:val="00FB0AFE"/>
    <w:rsid w:val="00FB1500"/>
    <w:rsid w:val="00FB44FB"/>
    <w:rsid w:val="00FB55FB"/>
    <w:rsid w:val="00FB797F"/>
    <w:rsid w:val="00FC01E9"/>
    <w:rsid w:val="00FC129B"/>
    <w:rsid w:val="00FC2EA0"/>
    <w:rsid w:val="00FC34DA"/>
    <w:rsid w:val="00FC47D7"/>
    <w:rsid w:val="00FC489C"/>
    <w:rsid w:val="00FC538E"/>
    <w:rsid w:val="00FC62E3"/>
    <w:rsid w:val="00FC64A3"/>
    <w:rsid w:val="00FC6998"/>
    <w:rsid w:val="00FC6ADB"/>
    <w:rsid w:val="00FD01EE"/>
    <w:rsid w:val="00FD024A"/>
    <w:rsid w:val="00FD1AB9"/>
    <w:rsid w:val="00FD441A"/>
    <w:rsid w:val="00FD5273"/>
    <w:rsid w:val="00FD7B36"/>
    <w:rsid w:val="00FE2A1A"/>
    <w:rsid w:val="00FE2B23"/>
    <w:rsid w:val="00FE2F82"/>
    <w:rsid w:val="00FE33D5"/>
    <w:rsid w:val="00FE3A61"/>
    <w:rsid w:val="00FE59C6"/>
    <w:rsid w:val="00FE6693"/>
    <w:rsid w:val="00FE7AA7"/>
    <w:rsid w:val="00FF04B6"/>
    <w:rsid w:val="00FF0ECB"/>
    <w:rsid w:val="00FF2314"/>
    <w:rsid w:val="00FF2B07"/>
    <w:rsid w:val="00FF3A0E"/>
    <w:rsid w:val="00FF5839"/>
    <w:rsid w:val="00FF66E6"/>
    <w:rsid w:val="00FF7DFF"/>
    <w:rsid w:val="095205C9"/>
    <w:rsid w:val="0BE75B2C"/>
    <w:rsid w:val="14DF44D5"/>
    <w:rsid w:val="1FC9091F"/>
    <w:rsid w:val="264353FA"/>
    <w:rsid w:val="2FEC125B"/>
    <w:rsid w:val="3040435B"/>
    <w:rsid w:val="37A873B8"/>
    <w:rsid w:val="3AE170B8"/>
    <w:rsid w:val="446C337D"/>
    <w:rsid w:val="4B047079"/>
    <w:rsid w:val="4F4A0F8E"/>
    <w:rsid w:val="59C13314"/>
    <w:rsid w:val="5C5F5C0E"/>
    <w:rsid w:val="5CB9117E"/>
    <w:rsid w:val="658F7AA0"/>
    <w:rsid w:val="66596E2B"/>
    <w:rsid w:val="69191DC2"/>
    <w:rsid w:val="6C1E66D4"/>
    <w:rsid w:val="7783307A"/>
    <w:rsid w:val="7F32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
    <w:qFormat/>
    <w:uiPriority w:val="0"/>
    <w:pPr>
      <w:keepNext/>
      <w:keepLines/>
      <w:spacing w:line="360" w:lineRule="auto"/>
      <w:outlineLvl w:val="0"/>
    </w:pPr>
    <w:rPr>
      <w:rFonts w:ascii="仿宋_GB2312" w:eastAsia="仿宋_GB2312"/>
      <w:bCs/>
      <w:snapToGrid w:val="0"/>
      <w:kern w:val="0"/>
      <w:szCs w:val="21"/>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1.正文"/>
    <w:basedOn w:val="1"/>
    <w:next w:val="3"/>
    <w:qFormat/>
    <w:uiPriority w:val="99"/>
    <w:rPr>
      <w:rFonts w:hAnsi="Times New Roman"/>
    </w:rPr>
  </w:style>
  <w:style w:type="paragraph" w:styleId="3">
    <w:name w:val="index 5"/>
    <w:basedOn w:val="1"/>
    <w:next w:val="1"/>
    <w:semiHidden/>
    <w:qFormat/>
    <w:uiPriority w:val="0"/>
    <w:pPr>
      <w:ind w:left="800" w:leftChars="8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3"/>
    <w:qFormat/>
    <w:uiPriority w:val="0"/>
    <w:pPr>
      <w:ind w:firstLine="200" w:firstLineChars="200"/>
      <w:jc w:val="left"/>
      <w:outlineLvl w:val="2"/>
    </w:pPr>
    <w:rPr>
      <w:rFonts w:ascii="Cambria" w:hAnsi="Cambria" w:eastAsia="黑体"/>
      <w:bCs/>
      <w:kern w:val="28"/>
      <w:sz w:val="28"/>
      <w:szCs w:val="32"/>
    </w:rPr>
  </w:style>
  <w:style w:type="character" w:styleId="9">
    <w:name w:val="page number"/>
    <w:basedOn w:val="8"/>
    <w:qFormat/>
    <w:uiPriority w:val="0"/>
  </w:style>
  <w:style w:type="character" w:customStyle="1" w:styleId="11">
    <w:name w:val="标题 1 Char"/>
    <w:basedOn w:val="8"/>
    <w:link w:val="4"/>
    <w:qFormat/>
    <w:uiPriority w:val="0"/>
    <w:rPr>
      <w:rFonts w:ascii="仿宋_GB2312" w:hAnsi="Times New Roman" w:eastAsia="仿宋_GB2312" w:cs="Times New Roman"/>
      <w:bCs/>
      <w:snapToGrid w:val="0"/>
      <w:kern w:val="0"/>
      <w:szCs w:val="21"/>
    </w:rPr>
  </w:style>
  <w:style w:type="character" w:customStyle="1" w:styleId="12">
    <w:name w:val="页脚 Char"/>
    <w:basedOn w:val="8"/>
    <w:link w:val="5"/>
    <w:qFormat/>
    <w:uiPriority w:val="99"/>
    <w:rPr>
      <w:rFonts w:ascii="Times New Roman" w:hAnsi="Times New Roman" w:eastAsia="宋体" w:cs="Times New Roman"/>
      <w:sz w:val="18"/>
      <w:szCs w:val="18"/>
    </w:rPr>
  </w:style>
  <w:style w:type="character" w:customStyle="1" w:styleId="13">
    <w:name w:val="副标题 Char"/>
    <w:basedOn w:val="8"/>
    <w:link w:val="7"/>
    <w:qFormat/>
    <w:uiPriority w:val="0"/>
    <w:rPr>
      <w:rFonts w:ascii="Cambria" w:hAnsi="Cambria" w:eastAsia="黑体" w:cs="Times New Roman"/>
      <w:bCs/>
      <w:kern w:val="28"/>
      <w:sz w:val="28"/>
      <w:szCs w:val="32"/>
    </w:rPr>
  </w:style>
  <w:style w:type="character" w:customStyle="1" w:styleId="14">
    <w:name w:val="页眉 Char"/>
    <w:basedOn w:val="8"/>
    <w:link w:val="6"/>
    <w:semiHidden/>
    <w:qFormat/>
    <w:uiPriority w:val="99"/>
    <w:rPr>
      <w:rFonts w:ascii="Times New Roman" w:hAnsi="Times New Roman" w:eastAsia="宋体" w:cs="Times New Roman"/>
      <w:sz w:val="18"/>
      <w:szCs w:val="18"/>
    </w:rPr>
  </w:style>
  <w:style w:type="paragraph" w:styleId="15">
    <w:name w:val="No Spacing"/>
    <w:qFormat/>
    <w:uiPriority w:val="1"/>
    <w:pPr>
      <w:widowControl w:val="0"/>
      <w:spacing w:line="24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联想中国</Company>
  <Pages>2</Pages>
  <Words>82</Words>
  <Characters>473</Characters>
  <Lines>3</Lines>
  <Paragraphs>1</Paragraphs>
  <TotalTime>1</TotalTime>
  <ScaleCrop>false</ScaleCrop>
  <LinksUpToDate>false</LinksUpToDate>
  <CharactersWithSpaces>554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2018-11-05T00:29:00Z</dcterms:created>
  <dc:creator>许俊1493686164405</dc:creator>
  <cp:lastModifiedBy>Administrator</cp:lastModifiedBy>
  <cp:lastPrinted>2025-07-09T10:26:00Z</cp:lastPrinted>
  <dcterms:modified xsi:type="dcterms:W3CDTF">2025-07-10T08:46:45Z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FAD342D800AB4CDAA21C6C62F33E2434</vt:lpwstr>
  </property>
</Properties>
</file>