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eastAsia="黑体" w:cs="黑体"/>
          <w:sz w:val="32"/>
          <w:szCs w:val="32"/>
        </w:rPr>
      </w:pPr>
      <w:r>
        <w:rPr>
          <w:rFonts w:hint="eastAsia" w:ascii="黑体" w:hAnsi="黑体" w:eastAsia="黑体" w:cs="黑体"/>
          <w:sz w:val="32"/>
          <w:szCs w:val="32"/>
          <w:lang w:val="en-US" w:eastAsia="zh-CN"/>
        </w:rPr>
        <w:t>附件1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湖里区司法局双随机抽查事项清单</w:t>
      </w:r>
    </w:p>
    <w:tbl>
      <w:tblPr>
        <w:tblStyle w:val="4"/>
        <w:tblW w:w="142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62"/>
        <w:gridCol w:w="2835"/>
        <w:gridCol w:w="1635"/>
        <w:gridCol w:w="4838"/>
        <w:gridCol w:w="3060"/>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6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28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行政监督检查事项名称</w:t>
            </w:r>
          </w:p>
        </w:tc>
        <w:tc>
          <w:tcPr>
            <w:tcW w:w="1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实施主体</w:t>
            </w:r>
          </w:p>
        </w:tc>
        <w:tc>
          <w:tcPr>
            <w:tcW w:w="4838"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抽查内容</w:t>
            </w:r>
          </w:p>
        </w:tc>
        <w:tc>
          <w:tcPr>
            <w:tcW w:w="306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实施依据</w:t>
            </w:r>
          </w:p>
        </w:tc>
        <w:tc>
          <w:tcPr>
            <w:tcW w:w="10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80" w:hRule="atLeast"/>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lang w:val="en-US" w:eastAsia="zh-CN"/>
              </w:rPr>
              <w:t>1</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lang w:val="en-US" w:eastAsia="zh-CN"/>
              </w:rPr>
              <w:t>法律援助案件办理情况监督检查</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lang w:val="en-US" w:eastAsia="zh-CN"/>
              </w:rPr>
              <w:t>湖里区司法局</w:t>
            </w:r>
          </w:p>
        </w:tc>
        <w:tc>
          <w:tcPr>
            <w:tcW w:w="483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lang w:val="en-US" w:eastAsia="zh-CN"/>
              </w:rPr>
            </w:pPr>
            <w:r>
              <w:rPr>
                <w:rFonts w:hint="eastAsia"/>
                <w:lang w:val="en-US" w:eastAsia="zh-CN"/>
              </w:rPr>
              <w:t>对法律援助案件进行监督检查的内容包括：</w:t>
            </w:r>
          </w:p>
          <w:p>
            <w:pPr>
              <w:jc w:val="left"/>
              <w:rPr>
                <w:rFonts w:hint="eastAsia"/>
                <w:lang w:val="en-US" w:eastAsia="zh-CN"/>
              </w:rPr>
            </w:pPr>
            <w:r>
              <w:rPr>
                <w:rFonts w:hint="eastAsia"/>
                <w:lang w:val="en-US" w:eastAsia="zh-CN"/>
              </w:rPr>
              <w:t>1．法律援助人员是否完成了办理法律援助案件所必需的调查取证、会见、阅卷、调戒、出庭及提交辩护词、代理词等办案所必需的工作，完成情况如何；              2．法律援助人员是否按时出庭代理或辩护及提交的代理词或辩护词所陈述的事实是否清楚,适用法律是否正确；</w:t>
            </w:r>
          </w:p>
          <w:p>
            <w:pPr>
              <w:jc w:val="left"/>
              <w:rPr>
                <w:rFonts w:hint="eastAsia"/>
                <w:lang w:val="en-US" w:eastAsia="zh-CN"/>
              </w:rPr>
            </w:pPr>
            <w:r>
              <w:rPr>
                <w:rFonts w:hint="eastAsia"/>
                <w:lang w:val="en-US" w:eastAsia="zh-CN"/>
              </w:rPr>
              <w:t>3．法律援助人员在办理法律援助案件过程中有无向受援人收取财物；</w:t>
            </w:r>
          </w:p>
          <w:p>
            <w:pPr>
              <w:jc w:val="left"/>
              <w:rPr>
                <w:rFonts w:hint="eastAsia"/>
                <w:lang w:val="en-US" w:eastAsia="zh-CN"/>
              </w:rPr>
            </w:pPr>
            <w:r>
              <w:rPr>
                <w:rFonts w:hint="eastAsia"/>
                <w:lang w:val="en-US" w:eastAsia="zh-CN"/>
              </w:rPr>
              <w:t>4．法律援助人员有无拒绝、拖延或无故终止法律援助及其他违反职业道德和执业纪律的行为；                            5．法律援助人员在办理法律援助案件过程中的执业行为有无被投诉并被证实有过错；</w:t>
            </w:r>
          </w:p>
          <w:p>
            <w:pPr>
              <w:jc w:val="left"/>
              <w:rPr>
                <w:rFonts w:hint="eastAsia"/>
              </w:rPr>
            </w:pPr>
            <w:r>
              <w:rPr>
                <w:rFonts w:hint="eastAsia"/>
                <w:lang w:val="en-US" w:eastAsia="zh-CN"/>
              </w:rPr>
              <w:t>6．案卷材料是否符合《福建省法律援助案件档案管理办法》的要求。</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rPr>
            </w:pPr>
            <w:r>
              <w:rPr>
                <w:rFonts w:hint="eastAsia"/>
                <w:lang w:val="en-US" w:eastAsia="zh-CN"/>
              </w:rPr>
              <w:t>1.《福建省法律援助条例》（2010年福建省十一届人大常委会第十七次会议修订）第三条；</w:t>
            </w:r>
            <w:r>
              <w:rPr>
                <w:rFonts w:hint="eastAsia"/>
                <w:lang w:val="en-US" w:eastAsia="zh-CN"/>
              </w:rPr>
              <w:br w:type="textWrapping"/>
            </w:r>
            <w:r>
              <w:rPr>
                <w:rFonts w:hint="eastAsia"/>
                <w:lang w:val="en-US" w:eastAsia="zh-CN"/>
              </w:rPr>
              <w:t xml:space="preserve">2.《厦门经济特区法律援助条例》（2010年厦门市第十三届人民代表大会常务委员会第二十三次会议修订）第三条； </w:t>
            </w:r>
            <w:r>
              <w:rPr>
                <w:rFonts w:hint="eastAsia"/>
                <w:lang w:val="en-US" w:eastAsia="zh-CN"/>
              </w:rPr>
              <w:br w:type="textWrapping"/>
            </w:r>
            <w:r>
              <w:rPr>
                <w:rFonts w:hint="eastAsia"/>
                <w:lang w:val="en-US" w:eastAsia="zh-CN"/>
              </w:rPr>
              <w:t>3．《福建省法律援助案件质量检查办法》（闽司〔2015〕131号）第五条。</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0" w:hRule="atLeast"/>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lang w:val="en-US" w:eastAsia="zh-CN"/>
              </w:rPr>
              <w:t>2</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lang w:val="en-US" w:eastAsia="zh-CN"/>
              </w:rPr>
              <w:t>公证机构执业监督检查</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lang w:val="en-US" w:eastAsia="zh-CN"/>
              </w:rPr>
              <w:t>湖里区司法局</w:t>
            </w:r>
          </w:p>
        </w:tc>
        <w:tc>
          <w:tcPr>
            <w:tcW w:w="483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rPr>
            </w:pPr>
            <w:r>
              <w:rPr>
                <w:rFonts w:hint="eastAsia"/>
                <w:lang w:val="en-US" w:eastAsia="zh-CN"/>
              </w:rPr>
              <w:t>1．执业活动情况；</w:t>
            </w:r>
            <w:r>
              <w:rPr>
                <w:rFonts w:hint="eastAsia"/>
                <w:lang w:val="en-US" w:eastAsia="zh-CN"/>
              </w:rPr>
              <w:br w:type="textWrapping"/>
            </w:r>
            <w:r>
              <w:rPr>
                <w:rFonts w:hint="eastAsia"/>
                <w:lang w:val="en-US" w:eastAsia="zh-CN"/>
              </w:rPr>
              <w:t>2．公证质量情况；</w:t>
            </w:r>
            <w:r>
              <w:rPr>
                <w:rFonts w:hint="eastAsia"/>
                <w:lang w:val="en-US" w:eastAsia="zh-CN"/>
              </w:rPr>
              <w:br w:type="textWrapping"/>
            </w:r>
            <w:r>
              <w:rPr>
                <w:rFonts w:hint="eastAsia"/>
                <w:lang w:val="en-US" w:eastAsia="zh-CN"/>
              </w:rPr>
              <w:t>3．内部管理制度建设情况。</w:t>
            </w:r>
            <w:bookmarkStart w:id="0" w:name="_GoBack"/>
            <w:bookmarkEnd w:id="0"/>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rPr>
            </w:pPr>
            <w:r>
              <w:rPr>
                <w:rFonts w:hint="eastAsia"/>
                <w:lang w:val="en-US" w:eastAsia="zh-CN"/>
              </w:rPr>
              <w:t>《公证机构执业管理办法》（2006年司法部令第101号）第二十四、二十六条。</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5" w:hRule="atLeast"/>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b/>
                <w:i w:val="0"/>
                <w:color w:val="000000"/>
                <w:kern w:val="0"/>
                <w:sz w:val="24"/>
                <w:szCs w:val="24"/>
                <w:u w:val="none"/>
                <w:lang w:val="en-US" w:eastAsia="zh-CN" w:bidi="ar"/>
              </w:rPr>
              <w:t>序号</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b/>
                <w:i w:val="0"/>
                <w:color w:val="000000"/>
                <w:kern w:val="0"/>
                <w:sz w:val="24"/>
                <w:szCs w:val="24"/>
                <w:u w:val="none"/>
                <w:lang w:val="en-US" w:eastAsia="zh-CN" w:bidi="ar"/>
              </w:rPr>
              <w:t>行政监督检查事项名称</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b/>
                <w:i w:val="0"/>
                <w:color w:val="000000"/>
                <w:kern w:val="0"/>
                <w:sz w:val="24"/>
                <w:szCs w:val="24"/>
                <w:u w:val="none"/>
                <w:lang w:val="en-US" w:eastAsia="zh-CN" w:bidi="ar"/>
              </w:rPr>
              <w:t>实施主体</w:t>
            </w:r>
          </w:p>
        </w:tc>
        <w:tc>
          <w:tcPr>
            <w:tcW w:w="4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b/>
                <w:i w:val="0"/>
                <w:color w:val="000000"/>
                <w:kern w:val="0"/>
                <w:sz w:val="24"/>
                <w:szCs w:val="24"/>
                <w:u w:val="none"/>
                <w:lang w:val="en-US" w:eastAsia="zh-CN" w:bidi="ar"/>
              </w:rPr>
              <w:t>抽查内容</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b/>
                <w:i w:val="0"/>
                <w:color w:val="000000"/>
                <w:kern w:val="0"/>
                <w:sz w:val="24"/>
                <w:szCs w:val="24"/>
                <w:u w:val="none"/>
                <w:lang w:val="en-US" w:eastAsia="zh-CN" w:bidi="ar"/>
              </w:rPr>
              <w:t>实施依据</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85" w:hRule="atLeast"/>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lang w:val="en-US" w:eastAsia="zh-CN"/>
              </w:rPr>
              <w:t>3</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lang w:val="en-US" w:eastAsia="zh-CN"/>
              </w:rPr>
              <w:t>公证员执业监督检查</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lang w:val="en-US" w:eastAsia="zh-CN"/>
              </w:rPr>
              <w:t>湖里区司法局</w:t>
            </w:r>
          </w:p>
        </w:tc>
        <w:tc>
          <w:tcPr>
            <w:tcW w:w="48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r>
              <w:rPr>
                <w:rFonts w:hint="eastAsia"/>
                <w:lang w:val="en-US" w:eastAsia="zh-CN"/>
              </w:rPr>
              <w:t xml:space="preserve">对公证员执业活动进行行政监督管理。公证员不得有下列行为：                                      </w:t>
            </w:r>
            <w:r>
              <w:rPr>
                <w:rFonts w:hint="eastAsia"/>
                <w:lang w:val="en-US" w:eastAsia="zh-CN"/>
              </w:rPr>
              <w:br w:type="textWrapping"/>
            </w:r>
            <w:r>
              <w:rPr>
                <w:rFonts w:hint="eastAsia"/>
                <w:lang w:val="en-US" w:eastAsia="zh-CN"/>
              </w:rPr>
              <w:t xml:space="preserve">1.同时在两个以上公证机构执业；                                      </w:t>
            </w:r>
            <w:r>
              <w:rPr>
                <w:rFonts w:hint="eastAsia"/>
                <w:lang w:val="en-US" w:eastAsia="zh-CN"/>
              </w:rPr>
              <w:br w:type="textWrapping"/>
            </w:r>
            <w:r>
              <w:rPr>
                <w:rFonts w:hint="eastAsia"/>
                <w:lang w:val="en-US" w:eastAsia="zh-CN"/>
              </w:rPr>
              <w:t xml:space="preserve">2.从事有报酬的其他职业；                                      </w:t>
            </w:r>
            <w:r>
              <w:rPr>
                <w:rFonts w:hint="eastAsia"/>
                <w:lang w:val="en-US" w:eastAsia="zh-CN"/>
              </w:rPr>
              <w:br w:type="textWrapping"/>
            </w:r>
            <w:r>
              <w:rPr>
                <w:rFonts w:hint="eastAsia"/>
                <w:lang w:val="en-US" w:eastAsia="zh-CN"/>
              </w:rPr>
              <w:t xml:space="preserve">3.为本人及近亲属办理公证或者办理与本人及近亲属有利害关系的公证；                                      </w:t>
            </w:r>
            <w:r>
              <w:rPr>
                <w:rFonts w:hint="eastAsia"/>
                <w:lang w:val="en-US" w:eastAsia="zh-CN"/>
              </w:rPr>
              <w:br w:type="textWrapping"/>
            </w:r>
            <w:r>
              <w:rPr>
                <w:rFonts w:hint="eastAsia"/>
                <w:lang w:val="en-US" w:eastAsia="zh-CN"/>
              </w:rPr>
              <w:t xml:space="preserve">4.私自出具公证书；                                      </w:t>
            </w:r>
            <w:r>
              <w:rPr>
                <w:rFonts w:hint="eastAsia"/>
                <w:lang w:val="en-US" w:eastAsia="zh-CN"/>
              </w:rPr>
              <w:br w:type="textWrapping"/>
            </w:r>
            <w:r>
              <w:rPr>
                <w:rFonts w:hint="eastAsia"/>
                <w:lang w:val="en-US" w:eastAsia="zh-CN"/>
              </w:rPr>
              <w:t xml:space="preserve">5.为不真实、不合法的事项出具公证书；                                      </w:t>
            </w:r>
            <w:r>
              <w:rPr>
                <w:rFonts w:hint="eastAsia"/>
                <w:lang w:val="en-US" w:eastAsia="zh-CN"/>
              </w:rPr>
              <w:br w:type="textWrapping"/>
            </w:r>
            <w:r>
              <w:rPr>
                <w:rFonts w:hint="eastAsia"/>
                <w:lang w:val="en-US" w:eastAsia="zh-CN"/>
              </w:rPr>
              <w:t xml:space="preserve">6.侵占、挪用公证费或者侵占、盗窃公证专用物品；                                      </w:t>
            </w:r>
            <w:r>
              <w:rPr>
                <w:rFonts w:hint="eastAsia"/>
                <w:lang w:val="en-US" w:eastAsia="zh-CN"/>
              </w:rPr>
              <w:br w:type="textWrapping"/>
            </w:r>
            <w:r>
              <w:rPr>
                <w:rFonts w:hint="eastAsia"/>
                <w:lang w:val="en-US" w:eastAsia="zh-CN"/>
              </w:rPr>
              <w:t xml:space="preserve">7.毁损、篡改公证文书或者公证档案；                                      </w:t>
            </w:r>
            <w:r>
              <w:rPr>
                <w:rFonts w:hint="eastAsia"/>
                <w:lang w:val="en-US" w:eastAsia="zh-CN"/>
              </w:rPr>
              <w:br w:type="textWrapping"/>
            </w:r>
            <w:r>
              <w:rPr>
                <w:rFonts w:hint="eastAsia"/>
                <w:lang w:val="en-US" w:eastAsia="zh-CN"/>
              </w:rPr>
              <w:t>8.泄露在执业活动中知悉的国家秘密、商业秘密或者个人隐私。</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r>
              <w:rPr>
                <w:rFonts w:hint="eastAsia"/>
                <w:lang w:val="en-US" w:eastAsia="zh-CN"/>
              </w:rPr>
              <w:t>《公证员执业管理办法》（2006年司法部令第102号）第二十一、二十三、二十四条。</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00" w:hRule="atLeast"/>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lang w:val="en-US" w:eastAsia="zh-CN"/>
              </w:rPr>
              <w:t>4</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lang w:val="en-US" w:eastAsia="zh-CN"/>
              </w:rPr>
              <w:t>基层法律服务所监督检查</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lang w:val="en-US" w:eastAsia="zh-CN"/>
              </w:rPr>
              <w:t>湖里区司法局</w:t>
            </w:r>
          </w:p>
        </w:tc>
        <w:tc>
          <w:tcPr>
            <w:tcW w:w="48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r>
              <w:rPr>
                <w:rFonts w:hint="eastAsia"/>
                <w:lang w:val="en-US" w:eastAsia="zh-CN"/>
              </w:rPr>
              <w:t>1.工作总结及规划情况；</w:t>
            </w:r>
            <w:r>
              <w:rPr>
                <w:rFonts w:hint="eastAsia"/>
                <w:lang w:val="en-US" w:eastAsia="zh-CN"/>
              </w:rPr>
              <w:br w:type="textWrapping"/>
            </w:r>
            <w:r>
              <w:rPr>
                <w:rFonts w:hint="eastAsia"/>
                <w:lang w:val="en-US" w:eastAsia="zh-CN"/>
              </w:rPr>
              <w:t xml:space="preserve">2.财务制度情况                                      </w:t>
            </w:r>
            <w:r>
              <w:rPr>
                <w:rFonts w:hint="eastAsia"/>
                <w:lang w:val="en-US" w:eastAsia="zh-CN"/>
              </w:rPr>
              <w:br w:type="textWrapping"/>
            </w:r>
            <w:r>
              <w:rPr>
                <w:rFonts w:hint="eastAsia"/>
                <w:lang w:val="en-US" w:eastAsia="zh-CN"/>
              </w:rPr>
              <w:t xml:space="preserve">3.业务开展及内部管理情况；                                      </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eastAsia="宋体"/>
                <w:lang w:val="en-US" w:eastAsia="zh-CN"/>
              </w:rPr>
            </w:pPr>
            <w:r>
              <w:rPr>
                <w:rFonts w:hint="eastAsia"/>
                <w:lang w:val="en-US" w:eastAsia="zh-CN"/>
              </w:rPr>
              <w:t>《基层法律服务所管理办法》(2017年12月25日司法部令第137号)第三十四条</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85" w:hRule="atLeast"/>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lang w:val="en-US" w:eastAsia="zh-CN"/>
              </w:rPr>
              <w:t>5</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r>
              <w:rPr>
                <w:rFonts w:hint="eastAsia"/>
                <w:lang w:val="en-US" w:eastAsia="zh-CN"/>
              </w:rPr>
              <w:t>基层法律服务工作者监督检查</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ind w:firstLine="210" w:firstLineChars="100"/>
              <w:rPr>
                <w:rFonts w:hint="eastAsia"/>
              </w:rPr>
            </w:pPr>
            <w:r>
              <w:rPr>
                <w:rFonts w:hint="eastAsia"/>
                <w:lang w:val="en-US" w:eastAsia="zh-CN"/>
              </w:rPr>
              <w:t>湖里区司法局</w:t>
            </w:r>
          </w:p>
        </w:tc>
        <w:tc>
          <w:tcPr>
            <w:tcW w:w="48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r>
              <w:rPr>
                <w:rFonts w:hint="eastAsia"/>
                <w:lang w:val="en-US" w:eastAsia="zh-CN"/>
              </w:rPr>
              <w:t xml:space="preserve">基层法律工作者的执业范围、遵守职业道德、执业纪律的情况  </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r>
              <w:rPr>
                <w:rFonts w:hint="eastAsia"/>
                <w:lang w:val="en-US" w:eastAsia="zh-CN"/>
              </w:rPr>
              <w:t>《基层法律服务工作者管理办法》（2017年12月25日司法部令第138号）第四十四条</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p>
        </w:tc>
      </w:tr>
    </w:tbl>
    <w:p>
      <w:pPr>
        <w:rPr>
          <w:rFonts w:hint="eastAsia"/>
        </w:rPr>
      </w:pPr>
    </w:p>
    <w:p/>
    <w:sectPr>
      <w:pgSz w:w="16838" w:h="11906" w:orient="landscape"/>
      <w:pgMar w:top="1417"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A52B84"/>
    <w:rsid w:val="17A52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2">
    <w:name w:val="1.正文"/>
    <w:basedOn w:val="1"/>
    <w:qFormat/>
    <w:uiPriority w:val="0"/>
    <w:rPr>
      <w:rFonts w:ascii="Times New Roman" w:hAnsi="Times New Roman" w:eastAsia="宋体"/>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司法局</Company>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2025-03-10T01:36:00Z</dcterms:created>
  <dc:creator>Administrator</dc:creator>
  <cp:lastModifiedBy>Administrator</cp:lastModifiedBy>
  <dcterms:modified xsi:type="dcterms:W3CDTF">2025-03-10T01:38:30Z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