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rFonts w:hint="eastAsia" w:ascii="黑体" w:hAnsi="黑体" w:eastAsia="黑体"/>
          <w:b/>
          <w:sz w:val="44"/>
          <w:szCs w:val="24"/>
        </w:rPr>
      </w:pPr>
      <w:r>
        <w:rPr>
          <w:rFonts w:hint="eastAsia" w:ascii="黑体" w:hAnsi="黑体" w:eastAsia="黑体"/>
          <w:b/>
          <w:sz w:val="44"/>
          <w:szCs w:val="24"/>
        </w:rPr>
        <w:t>2023年厦门市南山实验幼儿园预算说明</w:t>
      </w:r>
    </w:p>
    <w:p>
      <w:pPr>
        <w:spacing w:line="460" w:lineRule="exact"/>
        <w:jc w:val="center"/>
        <w:rPr>
          <w:rFonts w:hint="eastAsia" w:ascii="黑体" w:hAnsi="黑体" w:eastAsia="黑体"/>
          <w:b/>
          <w:sz w:val="32"/>
          <w:szCs w:val="24"/>
        </w:rPr>
      </w:pPr>
    </w:p>
    <w:p>
      <w:pPr>
        <w:spacing w:line="460" w:lineRule="exact"/>
        <w:jc w:val="center"/>
        <w:rPr>
          <w:rFonts w:hint="eastAsia" w:ascii="黑体" w:hAnsi="黑体" w:eastAsia="黑体"/>
          <w:b/>
          <w:sz w:val="36"/>
          <w:szCs w:val="36"/>
        </w:rPr>
      </w:pPr>
      <w:r>
        <w:rPr>
          <w:rFonts w:hint="eastAsia" w:ascii="黑体" w:hAnsi="黑体" w:eastAsia="黑体"/>
          <w:b/>
          <w:sz w:val="36"/>
          <w:szCs w:val="36"/>
        </w:rPr>
        <w:t>目　　录</w:t>
      </w:r>
    </w:p>
    <w:p>
      <w:pPr>
        <w:spacing w:line="460" w:lineRule="exact"/>
        <w:jc w:val="center"/>
        <w:rPr>
          <w:rFonts w:hint="eastAsia" w:ascii="仿宋" w:hAnsi="仿宋" w:eastAsia="仿宋"/>
          <w:sz w:val="32"/>
          <w:szCs w:val="24"/>
        </w:rPr>
      </w:pPr>
      <w:r>
        <w:rPr>
          <w:rFonts w:hint="eastAsia" w:ascii="仿宋" w:hAnsi="仿宋" w:eastAsia="仿宋"/>
          <w:sz w:val="32"/>
          <w:szCs w:val="24"/>
        </w:rPr>
        <w:t>　</w:t>
      </w:r>
    </w:p>
    <w:p>
      <w:pPr>
        <w:spacing w:line="535" w:lineRule="exact"/>
        <w:jc w:val="both"/>
        <w:rPr>
          <w:rFonts w:hint="eastAsia" w:ascii="黑体" w:hAnsi="黑体" w:eastAsia="黑体"/>
          <w:sz w:val="32"/>
          <w:szCs w:val="24"/>
        </w:rPr>
      </w:pPr>
      <w:r>
        <w:rPr>
          <w:rFonts w:hint="eastAsia" w:ascii="仿宋" w:hAnsi="仿宋" w:eastAsia="仿宋"/>
          <w:sz w:val="32"/>
          <w:szCs w:val="24"/>
        </w:rPr>
        <w:t>　</w:t>
      </w:r>
      <w:r>
        <w:rPr>
          <w:rFonts w:hint="eastAsia" w:ascii="仿宋" w:hAnsi="仿宋" w:eastAsia="仿宋"/>
          <w:sz w:val="32"/>
          <w:szCs w:val="24"/>
          <w:lang w:val="en-US" w:eastAsia="zh-CN"/>
        </w:rPr>
        <w:t xml:space="preserve">  </w:t>
      </w:r>
      <w:r>
        <w:rPr>
          <w:rFonts w:hint="eastAsia" w:ascii="黑体" w:hAnsi="黑体" w:eastAsia="黑体"/>
          <w:sz w:val="32"/>
          <w:szCs w:val="24"/>
        </w:rPr>
        <w:t>第一部分   单位概况</w:t>
      </w:r>
    </w:p>
    <w:p>
      <w:pPr>
        <w:spacing w:line="535" w:lineRule="exact"/>
        <w:jc w:val="both"/>
        <w:rPr>
          <w:rFonts w:hint="eastAsia" w:ascii="仿宋" w:hAnsi="仿宋" w:eastAsia="仿宋"/>
          <w:sz w:val="32"/>
          <w:szCs w:val="24"/>
        </w:rPr>
      </w:pPr>
      <w:r>
        <w:rPr>
          <w:rFonts w:hint="eastAsia" w:ascii="仿宋" w:hAnsi="仿宋" w:eastAsia="仿宋"/>
          <w:sz w:val="32"/>
          <w:szCs w:val="24"/>
        </w:rPr>
        <w:t>　　一、单位主要职责</w:t>
      </w:r>
    </w:p>
    <w:p>
      <w:pPr>
        <w:spacing w:line="535" w:lineRule="exact"/>
        <w:jc w:val="both"/>
        <w:rPr>
          <w:rFonts w:hint="eastAsia" w:ascii="仿宋" w:hAnsi="仿宋" w:eastAsia="仿宋"/>
          <w:sz w:val="32"/>
          <w:szCs w:val="24"/>
        </w:rPr>
      </w:pPr>
      <w:r>
        <w:rPr>
          <w:rFonts w:hint="eastAsia" w:ascii="仿宋" w:hAnsi="仿宋" w:eastAsia="仿宋"/>
          <w:sz w:val="32"/>
          <w:szCs w:val="24"/>
        </w:rPr>
        <w:t>　　二、单位基本情况</w:t>
      </w:r>
    </w:p>
    <w:p>
      <w:pPr>
        <w:spacing w:line="535" w:lineRule="exact"/>
        <w:jc w:val="both"/>
        <w:rPr>
          <w:rFonts w:hint="eastAsia" w:ascii="仿宋" w:hAnsi="仿宋" w:eastAsia="仿宋"/>
          <w:sz w:val="32"/>
          <w:szCs w:val="24"/>
        </w:rPr>
      </w:pPr>
      <w:r>
        <w:rPr>
          <w:rFonts w:hint="eastAsia" w:ascii="仿宋" w:hAnsi="仿宋" w:eastAsia="仿宋"/>
          <w:sz w:val="32"/>
          <w:szCs w:val="24"/>
        </w:rPr>
        <w:t>　　三、单位主要工作任务</w:t>
      </w:r>
    </w:p>
    <w:p>
      <w:pPr>
        <w:spacing w:line="535" w:lineRule="exact"/>
        <w:jc w:val="both"/>
        <w:rPr>
          <w:rFonts w:hint="eastAsia" w:ascii="仿宋" w:hAnsi="仿宋" w:eastAsia="仿宋"/>
          <w:sz w:val="32"/>
          <w:szCs w:val="24"/>
        </w:rPr>
      </w:pPr>
      <w:r>
        <w:rPr>
          <w:rFonts w:hint="eastAsia" w:ascii="仿宋" w:hAnsi="仿宋" w:eastAsia="仿宋"/>
          <w:sz w:val="32"/>
          <w:szCs w:val="24"/>
        </w:rPr>
        <w:t>　　</w:t>
      </w:r>
      <w:r>
        <w:rPr>
          <w:rFonts w:hint="eastAsia" w:ascii="黑体" w:hAnsi="黑体" w:eastAsia="黑体"/>
          <w:sz w:val="32"/>
          <w:szCs w:val="24"/>
        </w:rPr>
        <w:t>第二部分   2023年单位预算说明</w:t>
      </w:r>
    </w:p>
    <w:p>
      <w:pPr>
        <w:spacing w:line="535" w:lineRule="exact"/>
        <w:jc w:val="both"/>
        <w:rPr>
          <w:rFonts w:hint="eastAsia" w:ascii="仿宋" w:hAnsi="仿宋" w:eastAsia="仿宋"/>
          <w:sz w:val="32"/>
          <w:szCs w:val="24"/>
        </w:rPr>
      </w:pPr>
      <w:r>
        <w:rPr>
          <w:rFonts w:hint="eastAsia" w:ascii="仿宋" w:hAnsi="仿宋" w:eastAsia="仿宋"/>
          <w:sz w:val="32"/>
          <w:szCs w:val="24"/>
        </w:rPr>
        <w:t>　　一、2023年单位预算收支总体情况</w:t>
      </w:r>
    </w:p>
    <w:p>
      <w:pPr>
        <w:spacing w:line="535" w:lineRule="exact"/>
        <w:jc w:val="both"/>
        <w:rPr>
          <w:rFonts w:hint="eastAsia" w:ascii="仿宋" w:hAnsi="仿宋" w:eastAsia="仿宋"/>
          <w:sz w:val="32"/>
          <w:szCs w:val="24"/>
        </w:rPr>
      </w:pPr>
      <w:r>
        <w:rPr>
          <w:rFonts w:hint="eastAsia" w:ascii="仿宋" w:hAnsi="仿宋" w:eastAsia="仿宋"/>
          <w:sz w:val="32"/>
          <w:szCs w:val="24"/>
        </w:rPr>
        <w:t>　　二、一般公共预算财政拨款支出预算情况</w:t>
      </w:r>
    </w:p>
    <w:p>
      <w:pPr>
        <w:spacing w:line="535" w:lineRule="exact"/>
        <w:jc w:val="both"/>
        <w:rPr>
          <w:rFonts w:hint="eastAsia" w:ascii="仿宋" w:hAnsi="仿宋" w:eastAsia="仿宋"/>
          <w:sz w:val="32"/>
          <w:szCs w:val="24"/>
        </w:rPr>
      </w:pPr>
      <w:r>
        <w:rPr>
          <w:rFonts w:hint="eastAsia" w:ascii="仿宋" w:hAnsi="仿宋" w:eastAsia="仿宋"/>
          <w:sz w:val="32"/>
          <w:szCs w:val="24"/>
        </w:rPr>
        <w:t>　　三、政府性基金预算财政拨款支出情况</w:t>
      </w:r>
    </w:p>
    <w:p>
      <w:pPr>
        <w:spacing w:line="535" w:lineRule="exact"/>
        <w:jc w:val="both"/>
        <w:rPr>
          <w:rFonts w:hint="eastAsia" w:ascii="仿宋" w:hAnsi="仿宋" w:eastAsia="仿宋"/>
          <w:sz w:val="32"/>
          <w:szCs w:val="24"/>
        </w:rPr>
      </w:pPr>
      <w:r>
        <w:rPr>
          <w:rFonts w:hint="eastAsia" w:ascii="仿宋" w:hAnsi="仿宋" w:eastAsia="仿宋"/>
          <w:sz w:val="32"/>
          <w:szCs w:val="24"/>
        </w:rPr>
        <w:t>　　四、“三公”经费财政拨款预算情况</w:t>
      </w:r>
    </w:p>
    <w:p>
      <w:pPr>
        <w:spacing w:line="535" w:lineRule="exact"/>
        <w:jc w:val="both"/>
        <w:rPr>
          <w:rFonts w:hint="eastAsia" w:ascii="仿宋" w:hAnsi="仿宋" w:eastAsia="仿宋"/>
          <w:sz w:val="32"/>
          <w:szCs w:val="24"/>
        </w:rPr>
      </w:pPr>
      <w:r>
        <w:rPr>
          <w:rFonts w:hint="eastAsia" w:ascii="仿宋" w:hAnsi="仿宋" w:eastAsia="仿宋"/>
          <w:sz w:val="32"/>
          <w:szCs w:val="24"/>
        </w:rPr>
        <w:t>　　五、其他重要事项的情况说明</w:t>
      </w:r>
    </w:p>
    <w:p>
      <w:pPr>
        <w:spacing w:line="535" w:lineRule="exact"/>
        <w:jc w:val="both"/>
        <w:rPr>
          <w:rFonts w:hint="eastAsia" w:ascii="黑体" w:hAnsi="黑体" w:eastAsia="黑体"/>
          <w:sz w:val="32"/>
          <w:szCs w:val="24"/>
        </w:rPr>
      </w:pPr>
      <w:r>
        <w:rPr>
          <w:rFonts w:hint="eastAsia" w:ascii="仿宋" w:hAnsi="仿宋" w:eastAsia="仿宋"/>
          <w:sz w:val="32"/>
          <w:szCs w:val="24"/>
        </w:rPr>
        <w:t>　　</w:t>
      </w:r>
      <w:r>
        <w:rPr>
          <w:rFonts w:hint="eastAsia" w:ascii="黑体" w:hAnsi="黑体" w:eastAsia="黑体"/>
          <w:sz w:val="32"/>
          <w:szCs w:val="24"/>
        </w:rPr>
        <w:t>第三部分   名词解释</w:t>
      </w:r>
    </w:p>
    <w:p>
      <w:pPr>
        <w:spacing w:line="535" w:lineRule="exact"/>
        <w:jc w:val="both"/>
        <w:rPr>
          <w:rFonts w:hint="eastAsia" w:ascii="仿宋" w:hAnsi="仿宋" w:eastAsia="仿宋"/>
          <w:sz w:val="32"/>
          <w:szCs w:val="24"/>
        </w:rPr>
      </w:pPr>
      <w:r>
        <w:rPr>
          <w:rFonts w:hint="eastAsia" w:ascii="仿宋" w:hAnsi="仿宋" w:eastAsia="仿宋"/>
          <w:sz w:val="32"/>
          <w:szCs w:val="24"/>
        </w:rPr>
        <w:t>　　</w:t>
      </w:r>
      <w:r>
        <w:rPr>
          <w:rFonts w:hint="eastAsia" w:ascii="黑体" w:hAnsi="黑体" w:eastAsia="黑体"/>
          <w:sz w:val="32"/>
          <w:szCs w:val="24"/>
        </w:rPr>
        <w:t>第四部分   2023年单位预算附表</w:t>
      </w:r>
    </w:p>
    <w:p>
      <w:pPr>
        <w:spacing w:line="535" w:lineRule="exact"/>
        <w:jc w:val="both"/>
        <w:rPr>
          <w:rFonts w:hint="eastAsia" w:ascii="仿宋" w:hAnsi="仿宋" w:eastAsia="仿宋"/>
          <w:sz w:val="32"/>
          <w:szCs w:val="24"/>
        </w:rPr>
      </w:pPr>
      <w:r>
        <w:rPr>
          <w:rFonts w:hint="eastAsia" w:ascii="仿宋" w:hAnsi="仿宋" w:eastAsia="仿宋"/>
          <w:sz w:val="32"/>
          <w:szCs w:val="24"/>
        </w:rPr>
        <w:t>　　一、部门收支预算总体情况表</w:t>
      </w:r>
    </w:p>
    <w:p>
      <w:pPr>
        <w:spacing w:line="535" w:lineRule="exact"/>
        <w:jc w:val="both"/>
        <w:rPr>
          <w:rFonts w:hint="eastAsia" w:ascii="仿宋" w:hAnsi="仿宋" w:eastAsia="仿宋"/>
          <w:sz w:val="32"/>
          <w:szCs w:val="24"/>
        </w:rPr>
      </w:pPr>
      <w:r>
        <w:rPr>
          <w:rFonts w:hint="eastAsia" w:ascii="仿宋" w:hAnsi="仿宋" w:eastAsia="仿宋"/>
          <w:sz w:val="32"/>
          <w:szCs w:val="24"/>
        </w:rPr>
        <w:t>　　二、部门收入预算总体情况表</w:t>
      </w:r>
    </w:p>
    <w:p>
      <w:pPr>
        <w:spacing w:line="535" w:lineRule="exact"/>
        <w:jc w:val="both"/>
        <w:rPr>
          <w:rFonts w:hint="eastAsia" w:ascii="仿宋" w:hAnsi="仿宋" w:eastAsia="仿宋"/>
          <w:sz w:val="32"/>
          <w:szCs w:val="24"/>
        </w:rPr>
      </w:pPr>
      <w:r>
        <w:rPr>
          <w:rFonts w:hint="eastAsia" w:ascii="仿宋" w:hAnsi="仿宋" w:eastAsia="仿宋"/>
          <w:sz w:val="32"/>
          <w:szCs w:val="24"/>
        </w:rPr>
        <w:t>　　三、部门支出预算总体情况表</w:t>
      </w:r>
    </w:p>
    <w:p>
      <w:pPr>
        <w:spacing w:line="535" w:lineRule="exact"/>
        <w:jc w:val="both"/>
        <w:rPr>
          <w:rFonts w:hint="eastAsia" w:ascii="仿宋" w:hAnsi="仿宋" w:eastAsia="仿宋"/>
          <w:sz w:val="32"/>
          <w:szCs w:val="24"/>
        </w:rPr>
      </w:pPr>
      <w:r>
        <w:rPr>
          <w:rFonts w:hint="eastAsia" w:ascii="仿宋" w:hAnsi="仿宋" w:eastAsia="仿宋"/>
          <w:sz w:val="32"/>
          <w:szCs w:val="24"/>
        </w:rPr>
        <w:t>　　四、财政拨款收支预算总体情况表</w:t>
      </w:r>
    </w:p>
    <w:p>
      <w:pPr>
        <w:spacing w:line="535" w:lineRule="exact"/>
        <w:jc w:val="both"/>
        <w:rPr>
          <w:rFonts w:hint="eastAsia" w:ascii="仿宋" w:hAnsi="仿宋" w:eastAsia="仿宋"/>
          <w:sz w:val="32"/>
          <w:szCs w:val="24"/>
        </w:rPr>
      </w:pPr>
      <w:r>
        <w:rPr>
          <w:rFonts w:hint="eastAsia" w:ascii="仿宋" w:hAnsi="仿宋" w:eastAsia="仿宋"/>
          <w:sz w:val="32"/>
          <w:szCs w:val="24"/>
        </w:rPr>
        <w:t>　　五、 一般公共预算支出情况表</w:t>
      </w:r>
    </w:p>
    <w:p>
      <w:pPr>
        <w:spacing w:line="535" w:lineRule="exact"/>
        <w:jc w:val="both"/>
        <w:rPr>
          <w:rFonts w:hint="eastAsia" w:ascii="仿宋" w:hAnsi="仿宋" w:eastAsia="仿宋"/>
          <w:sz w:val="32"/>
          <w:szCs w:val="24"/>
        </w:rPr>
      </w:pPr>
      <w:r>
        <w:rPr>
          <w:rFonts w:hint="eastAsia" w:ascii="仿宋" w:hAnsi="仿宋" w:eastAsia="仿宋"/>
          <w:sz w:val="32"/>
          <w:szCs w:val="24"/>
        </w:rPr>
        <w:t>　　六、一般公共预算基本支出情况表（经济分类款级科目）</w:t>
      </w:r>
    </w:p>
    <w:p>
      <w:pPr>
        <w:spacing w:line="535" w:lineRule="exact"/>
        <w:jc w:val="both"/>
        <w:rPr>
          <w:rFonts w:hint="eastAsia" w:ascii="仿宋" w:hAnsi="仿宋" w:eastAsia="仿宋"/>
          <w:sz w:val="32"/>
          <w:szCs w:val="24"/>
        </w:rPr>
      </w:pPr>
      <w:r>
        <w:rPr>
          <w:rFonts w:hint="eastAsia" w:ascii="仿宋" w:hAnsi="仿宋" w:eastAsia="仿宋"/>
          <w:sz w:val="32"/>
          <w:szCs w:val="24"/>
        </w:rPr>
        <w:t>　　七、一般公共预算“三公”经费支出情况表</w:t>
      </w:r>
    </w:p>
    <w:p>
      <w:pPr>
        <w:spacing w:line="535" w:lineRule="exact"/>
        <w:jc w:val="both"/>
        <w:rPr>
          <w:rFonts w:hint="eastAsia" w:ascii="仿宋" w:hAnsi="仿宋" w:eastAsia="仿宋"/>
          <w:sz w:val="32"/>
          <w:szCs w:val="24"/>
        </w:rPr>
      </w:pPr>
      <w:r>
        <w:rPr>
          <w:rFonts w:hint="eastAsia" w:ascii="仿宋" w:hAnsi="仿宋" w:eastAsia="仿宋"/>
          <w:sz w:val="32"/>
          <w:szCs w:val="24"/>
        </w:rPr>
        <w:t>　　八、政府性基金预算支出情况表</w:t>
      </w:r>
    </w:p>
    <w:p>
      <w:pPr>
        <w:spacing w:line="535" w:lineRule="exact"/>
        <w:jc w:val="both"/>
        <w:rPr>
          <w:rFonts w:hint="eastAsia" w:ascii="仿宋" w:hAnsi="仿宋" w:eastAsia="仿宋"/>
          <w:sz w:val="32"/>
          <w:szCs w:val="24"/>
        </w:rPr>
      </w:pPr>
      <w:r>
        <w:rPr>
          <w:rFonts w:hint="eastAsia" w:ascii="仿宋" w:hAnsi="仿宋" w:eastAsia="仿宋"/>
          <w:sz w:val="32"/>
          <w:szCs w:val="24"/>
        </w:rPr>
        <w:t>　　九、区对镇（街）转移支付支出预算表</w:t>
      </w:r>
    </w:p>
    <w:p>
      <w:pPr>
        <w:spacing w:line="535" w:lineRule="exact"/>
        <w:jc w:val="both"/>
        <w:rPr>
          <w:rFonts w:hint="eastAsia" w:ascii="仿宋" w:hAnsi="仿宋" w:eastAsia="仿宋"/>
          <w:sz w:val="32"/>
          <w:szCs w:val="24"/>
        </w:rPr>
      </w:pPr>
      <w:r>
        <w:rPr>
          <w:rFonts w:hint="eastAsia" w:ascii="仿宋" w:hAnsi="仿宋" w:eastAsia="仿宋"/>
          <w:sz w:val="32"/>
          <w:szCs w:val="24"/>
        </w:rPr>
        <w:t>　　十、二级项目绩效目标表</w:t>
      </w:r>
    </w:p>
    <w:p>
      <w:pPr>
        <w:spacing w:line="555" w:lineRule="exact"/>
        <w:ind w:left="20"/>
        <w:jc w:val="center"/>
        <w:rPr>
          <w:rFonts w:hint="eastAsia" w:ascii="黑体" w:hAnsi="黑体" w:eastAsia="黑体"/>
          <w:sz w:val="32"/>
          <w:szCs w:val="24"/>
        </w:rPr>
      </w:pPr>
      <w:r>
        <w:rPr>
          <w:rFonts w:hint="eastAsia" w:ascii="黑体" w:hAnsi="黑体" w:eastAsia="黑体"/>
          <w:sz w:val="32"/>
          <w:szCs w:val="24"/>
        </w:rPr>
        <w:t>第一部分  单位概况</w:t>
      </w:r>
    </w:p>
    <w:p>
      <w:pPr>
        <w:spacing w:line="555" w:lineRule="exact"/>
        <w:jc w:val="both"/>
        <w:rPr>
          <w:rFonts w:hint="eastAsia" w:ascii="仿宋" w:hAnsi="仿宋" w:eastAsia="仿宋"/>
          <w:sz w:val="32"/>
          <w:szCs w:val="24"/>
        </w:rPr>
      </w:pPr>
      <w:r>
        <w:rPr>
          <w:rFonts w:hint="eastAsia" w:ascii="仿宋" w:hAnsi="仿宋" w:eastAsia="仿宋"/>
          <w:sz w:val="32"/>
          <w:szCs w:val="24"/>
        </w:rPr>
        <w:t>　　</w:t>
      </w:r>
      <w:r>
        <w:rPr>
          <w:rFonts w:hint="eastAsia" w:ascii="黑体" w:hAnsi="黑体" w:eastAsia="黑体"/>
          <w:sz w:val="30"/>
          <w:szCs w:val="24"/>
        </w:rPr>
        <w:t>一、单位主要职责</w:t>
      </w:r>
    </w:p>
    <w:p>
      <w:pPr>
        <w:spacing w:line="555" w:lineRule="exact"/>
        <w:jc w:val="both"/>
        <w:rPr>
          <w:rFonts w:hint="eastAsia" w:ascii="仿宋" w:hAnsi="仿宋" w:eastAsia="仿宋"/>
          <w:sz w:val="32"/>
          <w:szCs w:val="24"/>
        </w:rPr>
      </w:pPr>
      <w:r>
        <w:rPr>
          <w:rFonts w:hint="eastAsia" w:ascii="仿宋" w:hAnsi="仿宋" w:eastAsia="仿宋"/>
          <w:sz w:val="32"/>
          <w:szCs w:val="24"/>
        </w:rPr>
        <w:t>　　厦门市南山实验幼儿园的主要职责是：</w:t>
      </w:r>
    </w:p>
    <w:p>
      <w:pPr>
        <w:spacing w:line="555" w:lineRule="exact"/>
        <w:jc w:val="both"/>
        <w:rPr>
          <w:rFonts w:hint="eastAsia" w:ascii="仿宋" w:hAnsi="仿宋" w:eastAsia="仿宋"/>
          <w:sz w:val="32"/>
          <w:szCs w:val="24"/>
        </w:rPr>
      </w:pPr>
      <w:r>
        <w:rPr>
          <w:rFonts w:hint="eastAsia" w:ascii="仿宋" w:hAnsi="仿宋" w:eastAsia="仿宋"/>
          <w:sz w:val="32"/>
          <w:szCs w:val="24"/>
          <w:lang w:val="en-US" w:eastAsia="zh-CN"/>
        </w:rPr>
        <w:t>厦门市南山实验幼儿园是一所公办幼儿园，隶属于湖里区教育局，</w:t>
      </w:r>
      <w:r>
        <w:rPr>
          <w:rFonts w:hint="eastAsia" w:ascii="仿宋" w:hAnsi="仿宋" w:eastAsia="仿宋"/>
          <w:sz w:val="32"/>
          <w:szCs w:val="24"/>
        </w:rPr>
        <w:t>主要职责是为学龄前儿童提供保育和教育服务。</w:t>
      </w:r>
    </w:p>
    <w:p>
      <w:pPr>
        <w:spacing w:line="555" w:lineRule="exact"/>
        <w:jc w:val="both"/>
        <w:rPr>
          <w:rFonts w:hint="eastAsia" w:ascii="仿宋" w:hAnsi="仿宋" w:eastAsia="仿宋"/>
          <w:sz w:val="32"/>
          <w:szCs w:val="24"/>
        </w:rPr>
      </w:pPr>
      <w:r>
        <w:rPr>
          <w:rFonts w:hint="eastAsia" w:ascii="仿宋" w:hAnsi="仿宋" w:eastAsia="仿宋"/>
          <w:sz w:val="32"/>
          <w:szCs w:val="24"/>
        </w:rPr>
        <w:t>　　</w:t>
      </w:r>
      <w:r>
        <w:rPr>
          <w:rFonts w:hint="eastAsia" w:ascii="黑体" w:hAnsi="黑体" w:eastAsia="黑体"/>
          <w:sz w:val="30"/>
          <w:szCs w:val="24"/>
        </w:rPr>
        <w:t>二、单位基本情况</w:t>
      </w:r>
    </w:p>
    <w:p>
      <w:pPr>
        <w:spacing w:line="555" w:lineRule="exact"/>
        <w:jc w:val="both"/>
        <w:rPr>
          <w:rFonts w:hint="eastAsia" w:ascii="仿宋" w:hAnsi="仿宋" w:eastAsia="仿宋"/>
          <w:sz w:val="32"/>
          <w:szCs w:val="24"/>
        </w:rPr>
      </w:pPr>
      <w:r>
        <w:rPr>
          <w:rFonts w:hint="eastAsia" w:ascii="仿宋" w:hAnsi="仿宋" w:eastAsia="仿宋"/>
          <w:sz w:val="32"/>
          <w:szCs w:val="24"/>
        </w:rPr>
        <w:t>　　厦门市南山实验幼儿园包</w:t>
      </w:r>
      <w:r>
        <w:rPr>
          <w:rFonts w:hint="eastAsia" w:ascii="仿宋" w:hAnsi="仿宋" w:eastAsia="仿宋"/>
          <w:sz w:val="32"/>
          <w:szCs w:val="24"/>
          <w:lang w:val="en-US" w:eastAsia="zh-CN"/>
        </w:rPr>
        <w:t>括0个处室/</w:t>
      </w:r>
      <w:r>
        <w:rPr>
          <w:rFonts w:hint="eastAsia" w:ascii="仿宋" w:hAnsi="仿宋" w:eastAsia="仿宋"/>
          <w:sz w:val="32"/>
          <w:szCs w:val="24"/>
        </w:rPr>
        <w:t>科室，人员编制数8人，在职人数8人。</w:t>
      </w:r>
    </w:p>
    <w:p>
      <w:pPr>
        <w:spacing w:line="555" w:lineRule="exact"/>
        <w:jc w:val="both"/>
        <w:rPr>
          <w:rFonts w:hint="eastAsia" w:ascii="仿宋" w:hAnsi="仿宋" w:eastAsia="仿宋"/>
          <w:sz w:val="32"/>
          <w:szCs w:val="24"/>
        </w:rPr>
      </w:pPr>
      <w:r>
        <w:rPr>
          <w:rFonts w:hint="eastAsia" w:ascii="仿宋" w:hAnsi="仿宋" w:eastAsia="仿宋"/>
          <w:sz w:val="32"/>
          <w:szCs w:val="24"/>
        </w:rPr>
        <w:t>　　</w:t>
      </w:r>
      <w:r>
        <w:rPr>
          <w:rFonts w:hint="eastAsia" w:ascii="黑体" w:hAnsi="黑体" w:eastAsia="黑体"/>
          <w:sz w:val="30"/>
          <w:szCs w:val="24"/>
        </w:rPr>
        <w:t>三、单位主要工作任务</w:t>
      </w:r>
    </w:p>
    <w:p>
      <w:pPr>
        <w:spacing w:line="555" w:lineRule="exact"/>
        <w:jc w:val="both"/>
        <w:rPr>
          <w:rFonts w:hint="eastAsia" w:ascii="仿宋" w:hAnsi="仿宋" w:eastAsia="仿宋"/>
          <w:sz w:val="32"/>
          <w:szCs w:val="24"/>
        </w:rPr>
      </w:pPr>
      <w:r>
        <w:rPr>
          <w:rFonts w:hint="eastAsia" w:ascii="仿宋" w:hAnsi="仿宋" w:eastAsia="仿宋"/>
          <w:sz w:val="32"/>
          <w:szCs w:val="24"/>
        </w:rPr>
        <w:t>　　2023年，厦门市南山实验幼儿园主要任务是：</w:t>
      </w:r>
      <w:r>
        <w:rPr>
          <w:rFonts w:hint="eastAsia" w:ascii="仿宋" w:hAnsi="仿宋" w:eastAsia="仿宋"/>
          <w:sz w:val="32"/>
          <w:szCs w:val="24"/>
          <w:lang w:eastAsia="zh-CN"/>
        </w:rPr>
        <w:t>在</w:t>
      </w:r>
      <w:r>
        <w:rPr>
          <w:rFonts w:hint="eastAsia" w:ascii="仿宋" w:hAnsi="仿宋" w:eastAsia="仿宋"/>
          <w:sz w:val="32"/>
          <w:szCs w:val="24"/>
          <w:lang w:val="en-US" w:eastAsia="zh-CN"/>
        </w:rPr>
        <w:t>湖里区教育工委、</w:t>
      </w:r>
      <w:r>
        <w:rPr>
          <w:rFonts w:hint="eastAsia" w:ascii="仿宋" w:hAnsi="仿宋" w:eastAsia="仿宋"/>
          <w:sz w:val="32"/>
          <w:szCs w:val="24"/>
          <w:lang w:eastAsia="zh-CN"/>
        </w:rPr>
        <w:t>区教育局的</w:t>
      </w:r>
      <w:r>
        <w:rPr>
          <w:rFonts w:hint="eastAsia" w:ascii="仿宋" w:hAnsi="仿宋" w:eastAsia="仿宋"/>
          <w:sz w:val="32"/>
          <w:szCs w:val="24"/>
          <w:lang w:val="en-US" w:eastAsia="zh-CN"/>
        </w:rPr>
        <w:t>直接</w:t>
      </w:r>
      <w:r>
        <w:rPr>
          <w:rFonts w:hint="eastAsia" w:ascii="仿宋" w:hAnsi="仿宋" w:eastAsia="仿宋"/>
          <w:sz w:val="32"/>
          <w:szCs w:val="24"/>
          <w:lang w:eastAsia="zh-CN"/>
        </w:rPr>
        <w:t>领导下，在区教师进修学校的引领下，</w:t>
      </w:r>
      <w:r>
        <w:rPr>
          <w:rFonts w:hint="eastAsia" w:ascii="仿宋" w:hAnsi="仿宋" w:eastAsia="仿宋"/>
          <w:sz w:val="32"/>
          <w:szCs w:val="24"/>
          <w:lang w:val="en-US" w:eastAsia="zh-CN"/>
        </w:rPr>
        <w:t>全体党员干部、教职工团结进取，认真贯彻党和国家的教育方针，加强党的领导，</w:t>
      </w:r>
      <w:r>
        <w:rPr>
          <w:rFonts w:hint="eastAsia" w:ascii="仿宋" w:hAnsi="仿宋" w:eastAsia="仿宋"/>
          <w:sz w:val="32"/>
          <w:szCs w:val="24"/>
          <w:lang w:eastAsia="zh-CN"/>
        </w:rPr>
        <w:t>坚持目标导向、问题导向，</w:t>
      </w:r>
      <w:r>
        <w:rPr>
          <w:rFonts w:hint="eastAsia" w:ascii="仿宋" w:hAnsi="仿宋" w:eastAsia="仿宋"/>
          <w:sz w:val="32"/>
          <w:szCs w:val="24"/>
          <w:lang w:val="en-US" w:eastAsia="zh-CN"/>
        </w:rPr>
        <w:t>务实创新、科学减负，抓住疫情防控与教育事业双发展主线，顺利完成各项工作</w:t>
      </w:r>
      <w:r>
        <w:rPr>
          <w:rFonts w:hint="eastAsia" w:ascii="仿宋" w:hAnsi="仿宋" w:eastAsia="仿宋"/>
          <w:sz w:val="32"/>
          <w:szCs w:val="24"/>
        </w:rPr>
        <w:t>。围绕上述任务，重点抓好以下工作：</w:t>
      </w:r>
    </w:p>
    <w:p>
      <w:pPr>
        <w:spacing w:line="555" w:lineRule="exact"/>
        <w:ind w:firstLine="640" w:firstLineChars="200"/>
        <w:jc w:val="both"/>
        <w:rPr>
          <w:rFonts w:hint="eastAsia" w:ascii="仿宋" w:hAnsi="仿宋" w:eastAsia="仿宋"/>
          <w:sz w:val="32"/>
          <w:szCs w:val="24"/>
        </w:rPr>
      </w:pPr>
      <w:r>
        <w:rPr>
          <w:rFonts w:hint="eastAsia" w:ascii="仿宋" w:hAnsi="仿宋" w:eastAsia="仿宋"/>
          <w:sz w:val="32"/>
          <w:szCs w:val="24"/>
          <w:lang w:val="en-US" w:eastAsia="zh-CN"/>
        </w:rPr>
        <w:t>（一）党建</w:t>
      </w:r>
      <w:r>
        <w:rPr>
          <w:rFonts w:hint="eastAsia" w:ascii="仿宋" w:hAnsi="仿宋" w:eastAsia="仿宋"/>
          <w:sz w:val="32"/>
          <w:szCs w:val="24"/>
          <w:lang w:eastAsia="zh-CN"/>
        </w:rPr>
        <w:t>引领，</w:t>
      </w:r>
      <w:r>
        <w:rPr>
          <w:rFonts w:hint="eastAsia" w:ascii="仿宋" w:hAnsi="仿宋" w:eastAsia="仿宋"/>
          <w:sz w:val="32"/>
          <w:szCs w:val="24"/>
          <w:lang w:val="en-US" w:eastAsia="zh-CN"/>
        </w:rPr>
        <w:t>推进</w:t>
      </w:r>
      <w:r>
        <w:rPr>
          <w:rFonts w:hint="eastAsia" w:ascii="仿宋" w:hAnsi="仿宋" w:eastAsia="仿宋"/>
          <w:sz w:val="32"/>
          <w:szCs w:val="24"/>
          <w:lang w:eastAsia="zh-CN"/>
        </w:rPr>
        <w:t>工作出实效</w:t>
      </w:r>
      <w:r>
        <w:rPr>
          <w:rFonts w:hint="eastAsia" w:ascii="仿宋" w:hAnsi="仿宋" w:eastAsia="仿宋"/>
          <w:sz w:val="32"/>
          <w:szCs w:val="24"/>
        </w:rPr>
        <w:t>。</w:t>
      </w:r>
    </w:p>
    <w:p>
      <w:pPr>
        <w:spacing w:line="555" w:lineRule="exact"/>
        <w:ind w:firstLine="640" w:firstLineChars="200"/>
        <w:jc w:val="both"/>
        <w:rPr>
          <w:rFonts w:hint="eastAsia" w:ascii="仿宋" w:hAnsi="仿宋" w:eastAsia="仿宋"/>
          <w:sz w:val="32"/>
          <w:szCs w:val="24"/>
        </w:rPr>
      </w:pPr>
      <w:r>
        <w:rPr>
          <w:rFonts w:hint="eastAsia" w:ascii="仿宋" w:hAnsi="仿宋" w:eastAsia="仿宋"/>
          <w:sz w:val="32"/>
          <w:szCs w:val="24"/>
          <w:lang w:eastAsia="zh-CN"/>
        </w:rPr>
        <w:t>（二）民主开放，凝心聚力开新局</w:t>
      </w:r>
      <w:r>
        <w:rPr>
          <w:rFonts w:hint="eastAsia" w:ascii="仿宋" w:hAnsi="仿宋" w:eastAsia="仿宋"/>
          <w:sz w:val="32"/>
          <w:szCs w:val="24"/>
        </w:rPr>
        <w:t>。</w:t>
      </w:r>
    </w:p>
    <w:p>
      <w:pPr>
        <w:spacing w:line="555" w:lineRule="exact"/>
        <w:jc w:val="both"/>
        <w:rPr>
          <w:rFonts w:hint="eastAsia" w:ascii="仿宋" w:hAnsi="仿宋" w:eastAsia="仿宋"/>
          <w:sz w:val="32"/>
          <w:szCs w:val="24"/>
        </w:rPr>
      </w:pPr>
      <w:r>
        <w:rPr>
          <w:rFonts w:hint="eastAsia" w:ascii="仿宋" w:hAnsi="仿宋" w:eastAsia="仿宋"/>
          <w:sz w:val="32"/>
          <w:szCs w:val="24"/>
        </w:rPr>
        <w:t>　　（三）</w:t>
      </w:r>
      <w:r>
        <w:rPr>
          <w:rFonts w:hint="eastAsia" w:ascii="仿宋" w:hAnsi="仿宋" w:eastAsia="仿宋"/>
          <w:sz w:val="32"/>
          <w:szCs w:val="24"/>
          <w:lang w:eastAsia="zh-CN"/>
        </w:rPr>
        <w:t>脚踏实地，服务师生落实处</w:t>
      </w:r>
      <w:r>
        <w:rPr>
          <w:rFonts w:hint="eastAsia" w:ascii="仿宋" w:hAnsi="仿宋" w:eastAsia="仿宋"/>
          <w:sz w:val="32"/>
          <w:szCs w:val="24"/>
        </w:rPr>
        <w:t>。</w:t>
      </w:r>
    </w:p>
    <w:p>
      <w:pPr>
        <w:spacing w:line="555" w:lineRule="exact"/>
        <w:jc w:val="both"/>
        <w:rPr>
          <w:rFonts w:hint="eastAsia" w:ascii="仿宋" w:hAnsi="仿宋" w:eastAsia="仿宋"/>
          <w:sz w:val="32"/>
          <w:szCs w:val="24"/>
        </w:rPr>
      </w:pPr>
      <w:r>
        <w:rPr>
          <w:rFonts w:hint="eastAsia" w:ascii="仿宋" w:hAnsi="仿宋" w:eastAsia="仿宋"/>
          <w:sz w:val="32"/>
          <w:szCs w:val="24"/>
          <w:lang w:val="en-US" w:eastAsia="zh-CN"/>
        </w:rPr>
        <w:t xml:space="preserve">    （</w:t>
      </w:r>
      <w:r>
        <w:rPr>
          <w:rFonts w:hint="eastAsia" w:ascii="仿宋" w:hAnsi="仿宋" w:eastAsia="仿宋"/>
          <w:sz w:val="32"/>
          <w:szCs w:val="24"/>
          <w:lang w:eastAsia="zh-CN"/>
        </w:rPr>
        <w:t>四</w:t>
      </w:r>
      <w:r>
        <w:rPr>
          <w:rFonts w:hint="eastAsia" w:ascii="仿宋" w:hAnsi="仿宋" w:eastAsia="仿宋"/>
          <w:sz w:val="32"/>
          <w:szCs w:val="24"/>
          <w:lang w:val="en-US" w:eastAsia="zh-CN"/>
        </w:rPr>
        <w:t>）</w:t>
      </w:r>
      <w:r>
        <w:rPr>
          <w:rFonts w:hint="eastAsia" w:ascii="仿宋" w:hAnsi="仿宋" w:eastAsia="仿宋"/>
          <w:sz w:val="32"/>
          <w:szCs w:val="24"/>
          <w:lang w:eastAsia="zh-CN"/>
        </w:rPr>
        <w:t>攻坚克难，教研教改新突破。</w:t>
      </w:r>
    </w:p>
    <w:p>
      <w:pPr>
        <w:spacing w:line="555" w:lineRule="exact"/>
        <w:jc w:val="both"/>
        <w:rPr>
          <w:rFonts w:hint="eastAsia" w:ascii="仿宋" w:hAnsi="仿宋" w:eastAsia="仿宋"/>
          <w:sz w:val="32"/>
          <w:szCs w:val="24"/>
        </w:rPr>
      </w:pPr>
    </w:p>
    <w:p>
      <w:pPr>
        <w:spacing w:line="555" w:lineRule="exact"/>
        <w:ind w:left="20"/>
        <w:jc w:val="center"/>
        <w:rPr>
          <w:rFonts w:hint="eastAsia" w:ascii="黑体" w:hAnsi="黑体" w:eastAsia="黑体"/>
          <w:sz w:val="32"/>
          <w:szCs w:val="24"/>
        </w:rPr>
      </w:pPr>
    </w:p>
    <w:p>
      <w:pPr>
        <w:spacing w:line="555" w:lineRule="exact"/>
        <w:ind w:left="20"/>
        <w:jc w:val="center"/>
        <w:rPr>
          <w:rFonts w:hint="eastAsia" w:ascii="黑体" w:hAnsi="黑体" w:eastAsia="黑体"/>
          <w:sz w:val="32"/>
          <w:szCs w:val="24"/>
        </w:rPr>
      </w:pPr>
    </w:p>
    <w:p>
      <w:pPr>
        <w:spacing w:line="555" w:lineRule="exact"/>
        <w:ind w:left="20"/>
        <w:jc w:val="center"/>
        <w:rPr>
          <w:rFonts w:hint="eastAsia" w:ascii="黑体" w:hAnsi="黑体" w:eastAsia="黑体"/>
          <w:sz w:val="32"/>
          <w:szCs w:val="24"/>
        </w:rPr>
      </w:pPr>
    </w:p>
    <w:p>
      <w:pPr>
        <w:spacing w:line="555" w:lineRule="exact"/>
        <w:ind w:left="20"/>
        <w:jc w:val="center"/>
        <w:rPr>
          <w:rFonts w:hint="eastAsia" w:ascii="黑体" w:hAnsi="黑体" w:eastAsia="黑体"/>
          <w:sz w:val="32"/>
          <w:szCs w:val="24"/>
        </w:rPr>
      </w:pPr>
    </w:p>
    <w:p>
      <w:pPr>
        <w:spacing w:line="555" w:lineRule="exact"/>
        <w:ind w:left="20"/>
        <w:jc w:val="center"/>
        <w:rPr>
          <w:rFonts w:hint="eastAsia" w:ascii="黑体" w:hAnsi="黑体" w:eastAsia="黑体"/>
          <w:sz w:val="32"/>
          <w:szCs w:val="24"/>
        </w:rPr>
      </w:pPr>
    </w:p>
    <w:p>
      <w:pPr>
        <w:spacing w:line="555" w:lineRule="exact"/>
        <w:ind w:left="20"/>
        <w:jc w:val="center"/>
        <w:rPr>
          <w:rFonts w:hint="eastAsia" w:ascii="黑体" w:hAnsi="黑体" w:eastAsia="黑体"/>
          <w:sz w:val="32"/>
          <w:szCs w:val="24"/>
        </w:rPr>
      </w:pPr>
      <w:r>
        <w:rPr>
          <w:rFonts w:hint="eastAsia" w:ascii="黑体" w:hAnsi="黑体" w:eastAsia="黑体"/>
          <w:sz w:val="32"/>
          <w:szCs w:val="24"/>
        </w:rPr>
        <w:t>第二部分  2023年单位预算说明</w:t>
      </w:r>
    </w:p>
    <w:p>
      <w:pPr>
        <w:spacing w:line="555" w:lineRule="exact"/>
        <w:jc w:val="both"/>
        <w:rPr>
          <w:rFonts w:hint="eastAsia" w:ascii="黑体" w:hAnsi="黑体" w:eastAsia="黑体"/>
          <w:sz w:val="32"/>
          <w:szCs w:val="24"/>
        </w:rPr>
      </w:pPr>
      <w:r>
        <w:rPr>
          <w:rFonts w:hint="eastAsia" w:ascii="仿宋" w:hAnsi="仿宋" w:eastAsia="仿宋"/>
          <w:sz w:val="32"/>
          <w:szCs w:val="24"/>
        </w:rPr>
        <w:t>　　</w:t>
      </w:r>
      <w:r>
        <w:rPr>
          <w:rFonts w:hint="eastAsia" w:ascii="黑体" w:hAnsi="黑体" w:eastAsia="黑体"/>
          <w:sz w:val="30"/>
          <w:szCs w:val="24"/>
        </w:rPr>
        <w:t>一、2023年单位预算收支总体情况</w:t>
      </w:r>
    </w:p>
    <w:p>
      <w:pPr>
        <w:spacing w:line="555" w:lineRule="exact"/>
        <w:jc w:val="both"/>
        <w:rPr>
          <w:rFonts w:hint="eastAsia" w:ascii="仿宋" w:hAnsi="仿宋" w:eastAsia="仿宋"/>
          <w:sz w:val="32"/>
          <w:szCs w:val="24"/>
        </w:rPr>
      </w:pPr>
      <w:r>
        <w:rPr>
          <w:rFonts w:hint="eastAsia" w:ascii="仿宋" w:hAnsi="仿宋" w:eastAsia="仿宋"/>
          <w:sz w:val="32"/>
          <w:szCs w:val="24"/>
        </w:rPr>
        <w:t>　　根据预算管理的有关规定，单位的全部收入和支出均纳入部门预算管理。</w:t>
      </w:r>
    </w:p>
    <w:p>
      <w:pPr>
        <w:spacing w:line="555" w:lineRule="exact"/>
        <w:jc w:val="both"/>
        <w:rPr>
          <w:rFonts w:hint="eastAsia" w:ascii="仿宋" w:hAnsi="仿宋" w:eastAsia="仿宋"/>
          <w:sz w:val="32"/>
          <w:szCs w:val="24"/>
        </w:rPr>
      </w:pPr>
      <w:r>
        <w:rPr>
          <w:rFonts w:hint="eastAsia" w:ascii="仿宋" w:hAnsi="仿宋" w:eastAsia="仿宋"/>
          <w:sz w:val="32"/>
          <w:szCs w:val="24"/>
        </w:rPr>
        <w:t>　　（一）厦门市南山实验幼儿园2023年收入预算为510.09万元，</w:t>
      </w:r>
      <w:r>
        <w:rPr>
          <w:rFonts w:hint="eastAsia" w:ascii="仿宋" w:hAnsi="仿宋" w:eastAsia="仿宋"/>
          <w:sz w:val="32"/>
          <w:szCs w:val="24"/>
          <w:lang w:val="en-US" w:eastAsia="zh-CN"/>
        </w:rPr>
        <w:t>比2022年预算数增加510.09万元，增长100％，</w:t>
      </w:r>
      <w:r>
        <w:rPr>
          <w:rFonts w:hint="eastAsia" w:ascii="仿宋" w:hAnsi="仿宋" w:eastAsia="仿宋"/>
          <w:sz w:val="32"/>
          <w:szCs w:val="24"/>
        </w:rPr>
        <w:t>具体情况如下：</w:t>
      </w:r>
    </w:p>
    <w:p>
      <w:pPr>
        <w:spacing w:line="555" w:lineRule="exact"/>
        <w:jc w:val="both"/>
        <w:rPr>
          <w:rFonts w:hint="eastAsia" w:ascii="仿宋" w:hAnsi="仿宋" w:eastAsia="仿宋"/>
          <w:sz w:val="32"/>
          <w:szCs w:val="24"/>
        </w:rPr>
      </w:pPr>
      <w:r>
        <w:rPr>
          <w:rFonts w:hint="eastAsia" w:ascii="仿宋" w:hAnsi="仿宋" w:eastAsia="仿宋"/>
          <w:sz w:val="32"/>
          <w:szCs w:val="24"/>
        </w:rPr>
        <w:t>　　1.财政拨款收入510.09万元，其中一般公共预算拨款收入510.09万元，政府性基金拨款收入0.00万元，国有资本经营预算拨款收入0.00万元；</w:t>
      </w:r>
    </w:p>
    <w:p>
      <w:pPr>
        <w:spacing w:line="555" w:lineRule="exact"/>
        <w:jc w:val="both"/>
        <w:rPr>
          <w:rFonts w:hint="eastAsia" w:ascii="仿宋" w:hAnsi="仿宋" w:eastAsia="仿宋"/>
          <w:sz w:val="32"/>
          <w:szCs w:val="24"/>
        </w:rPr>
      </w:pPr>
      <w:r>
        <w:rPr>
          <w:rFonts w:hint="eastAsia" w:ascii="仿宋" w:hAnsi="仿宋" w:eastAsia="仿宋"/>
          <w:sz w:val="32"/>
          <w:szCs w:val="24"/>
        </w:rPr>
        <w:t>　　2.财政专户管理资金收入0.00万元；</w:t>
      </w:r>
    </w:p>
    <w:p>
      <w:pPr>
        <w:spacing w:line="555" w:lineRule="exact"/>
        <w:jc w:val="both"/>
        <w:rPr>
          <w:rFonts w:hint="eastAsia" w:ascii="仿宋" w:hAnsi="仿宋" w:eastAsia="仿宋"/>
          <w:sz w:val="32"/>
          <w:szCs w:val="24"/>
        </w:rPr>
      </w:pPr>
      <w:r>
        <w:rPr>
          <w:rFonts w:hint="eastAsia" w:ascii="仿宋" w:hAnsi="仿宋" w:eastAsia="仿宋"/>
          <w:sz w:val="32"/>
          <w:szCs w:val="24"/>
        </w:rPr>
        <w:t>　　3.事业收入0.00万元；</w:t>
      </w:r>
    </w:p>
    <w:p>
      <w:pPr>
        <w:spacing w:line="555" w:lineRule="exact"/>
        <w:jc w:val="both"/>
        <w:rPr>
          <w:rFonts w:hint="eastAsia" w:ascii="仿宋" w:hAnsi="仿宋" w:eastAsia="仿宋"/>
          <w:sz w:val="32"/>
          <w:szCs w:val="24"/>
        </w:rPr>
      </w:pPr>
      <w:r>
        <w:rPr>
          <w:rFonts w:hint="eastAsia" w:ascii="仿宋" w:hAnsi="仿宋" w:eastAsia="仿宋"/>
          <w:sz w:val="32"/>
          <w:szCs w:val="24"/>
        </w:rPr>
        <w:t>　　4.事业单位经营收入0.00万元；</w:t>
      </w:r>
    </w:p>
    <w:p>
      <w:pPr>
        <w:spacing w:line="555" w:lineRule="exact"/>
        <w:jc w:val="both"/>
        <w:rPr>
          <w:rFonts w:hint="eastAsia" w:ascii="仿宋" w:hAnsi="仿宋" w:eastAsia="仿宋"/>
          <w:sz w:val="32"/>
          <w:szCs w:val="24"/>
        </w:rPr>
      </w:pPr>
      <w:r>
        <w:rPr>
          <w:rFonts w:hint="eastAsia" w:ascii="仿宋" w:hAnsi="仿宋" w:eastAsia="仿宋"/>
          <w:sz w:val="32"/>
          <w:szCs w:val="24"/>
        </w:rPr>
        <w:t>　　5.上级补助收入0.00万元；</w:t>
      </w:r>
    </w:p>
    <w:p>
      <w:pPr>
        <w:spacing w:line="555" w:lineRule="exact"/>
        <w:jc w:val="both"/>
        <w:rPr>
          <w:rFonts w:hint="eastAsia" w:ascii="仿宋" w:hAnsi="仿宋" w:eastAsia="仿宋"/>
          <w:sz w:val="32"/>
          <w:szCs w:val="24"/>
        </w:rPr>
      </w:pPr>
      <w:r>
        <w:rPr>
          <w:rFonts w:hint="eastAsia" w:ascii="仿宋" w:hAnsi="仿宋" w:eastAsia="仿宋"/>
          <w:sz w:val="32"/>
          <w:szCs w:val="24"/>
        </w:rPr>
        <w:t>　　6.附属单位上缴收入0.00万元；</w:t>
      </w:r>
    </w:p>
    <w:p>
      <w:pPr>
        <w:spacing w:line="555" w:lineRule="exact"/>
        <w:jc w:val="both"/>
        <w:rPr>
          <w:rFonts w:hint="eastAsia" w:ascii="仿宋" w:hAnsi="仿宋" w:eastAsia="仿宋"/>
          <w:sz w:val="32"/>
          <w:szCs w:val="24"/>
        </w:rPr>
      </w:pPr>
      <w:r>
        <w:rPr>
          <w:rFonts w:hint="eastAsia" w:ascii="仿宋" w:hAnsi="仿宋" w:eastAsia="仿宋"/>
          <w:sz w:val="32"/>
          <w:szCs w:val="24"/>
        </w:rPr>
        <w:t>　　7.其他收入0.00万元；</w:t>
      </w:r>
    </w:p>
    <w:p>
      <w:pPr>
        <w:spacing w:line="555" w:lineRule="exact"/>
        <w:jc w:val="both"/>
        <w:rPr>
          <w:rFonts w:hint="eastAsia" w:ascii="仿宋" w:hAnsi="仿宋" w:eastAsia="仿宋"/>
          <w:sz w:val="32"/>
          <w:szCs w:val="24"/>
        </w:rPr>
      </w:pPr>
      <w:r>
        <w:rPr>
          <w:rFonts w:hint="eastAsia" w:ascii="仿宋" w:hAnsi="仿宋" w:eastAsia="仿宋"/>
          <w:sz w:val="32"/>
          <w:szCs w:val="24"/>
        </w:rPr>
        <w:t>　　8.上年结转结余0.00万元。</w:t>
      </w:r>
    </w:p>
    <w:p>
      <w:pPr>
        <w:spacing w:line="555" w:lineRule="exact"/>
        <w:jc w:val="both"/>
        <w:rPr>
          <w:rFonts w:hint="eastAsia" w:ascii="仿宋" w:hAnsi="仿宋" w:eastAsia="仿宋"/>
          <w:sz w:val="32"/>
          <w:szCs w:val="24"/>
        </w:rPr>
      </w:pPr>
      <w:r>
        <w:rPr>
          <w:rFonts w:hint="eastAsia" w:ascii="仿宋" w:hAnsi="仿宋" w:eastAsia="仿宋"/>
          <w:sz w:val="32"/>
          <w:szCs w:val="24"/>
        </w:rPr>
        <w:t>　　（二）厦门市南山实验幼儿园2023年支出预算为510.09万元（不含市对区转移支付项目），比2022年预算数增加</w:t>
      </w:r>
      <w:r>
        <w:rPr>
          <w:rFonts w:hint="eastAsia" w:ascii="仿宋" w:hAnsi="仿宋" w:eastAsia="仿宋"/>
          <w:sz w:val="32"/>
          <w:szCs w:val="24"/>
          <w:lang w:val="en-US" w:eastAsia="zh-CN"/>
        </w:rPr>
        <w:t>510.09</w:t>
      </w:r>
      <w:r>
        <w:rPr>
          <w:rFonts w:hint="eastAsia" w:ascii="仿宋" w:hAnsi="仿宋" w:eastAsia="仿宋"/>
          <w:sz w:val="32"/>
          <w:szCs w:val="24"/>
        </w:rPr>
        <w:t>万元，增长</w:t>
      </w:r>
      <w:r>
        <w:rPr>
          <w:rFonts w:hint="eastAsia" w:ascii="仿宋" w:hAnsi="仿宋" w:eastAsia="仿宋"/>
          <w:sz w:val="32"/>
          <w:szCs w:val="24"/>
          <w:lang w:val="en-US" w:eastAsia="zh-CN"/>
        </w:rPr>
        <w:t>100</w:t>
      </w:r>
      <w:r>
        <w:rPr>
          <w:rFonts w:hint="eastAsia" w:ascii="仿宋" w:hAnsi="仿宋" w:eastAsia="仿宋"/>
          <w:sz w:val="32"/>
          <w:szCs w:val="24"/>
        </w:rPr>
        <w:t>％，具体情况如下：</w:t>
      </w:r>
    </w:p>
    <w:p>
      <w:pPr>
        <w:spacing w:line="555" w:lineRule="exact"/>
        <w:jc w:val="both"/>
        <w:rPr>
          <w:rFonts w:hint="eastAsia" w:ascii="仿宋" w:hAnsi="仿宋" w:eastAsia="仿宋"/>
          <w:sz w:val="32"/>
          <w:szCs w:val="24"/>
          <w:lang w:eastAsia="zh-CN"/>
        </w:rPr>
      </w:pPr>
      <w:r>
        <w:rPr>
          <w:rFonts w:hint="eastAsia" w:ascii="仿宋" w:hAnsi="仿宋" w:eastAsia="仿宋"/>
          <w:sz w:val="32"/>
          <w:szCs w:val="24"/>
        </w:rPr>
        <w:t>　　1.基本支出510.09万元，其中，人员支出</w:t>
      </w:r>
      <w:r>
        <w:rPr>
          <w:rFonts w:hint="eastAsia" w:ascii="仿宋" w:hAnsi="仿宋" w:eastAsia="仿宋"/>
          <w:color w:val="auto"/>
          <w:sz w:val="32"/>
          <w:szCs w:val="24"/>
        </w:rPr>
        <w:t>240.70</w:t>
      </w:r>
      <w:r>
        <w:rPr>
          <w:rFonts w:hint="eastAsia" w:ascii="仿宋" w:hAnsi="仿宋" w:eastAsia="仿宋"/>
          <w:sz w:val="32"/>
          <w:szCs w:val="24"/>
        </w:rPr>
        <w:t>万元，公用支出</w:t>
      </w:r>
      <w:r>
        <w:rPr>
          <w:rFonts w:hint="eastAsia" w:ascii="仿宋" w:hAnsi="仿宋" w:eastAsia="仿宋"/>
          <w:color w:val="auto"/>
          <w:sz w:val="32"/>
          <w:szCs w:val="24"/>
        </w:rPr>
        <w:t>269.39</w:t>
      </w:r>
      <w:r>
        <w:rPr>
          <w:rFonts w:hint="eastAsia" w:ascii="仿宋" w:hAnsi="仿宋" w:eastAsia="仿宋"/>
          <w:sz w:val="32"/>
          <w:szCs w:val="24"/>
        </w:rPr>
        <w:t>万元；</w:t>
      </w:r>
    </w:p>
    <w:p>
      <w:pPr>
        <w:spacing w:line="555" w:lineRule="exact"/>
        <w:jc w:val="both"/>
        <w:rPr>
          <w:rFonts w:hint="eastAsia" w:ascii="仿宋" w:hAnsi="仿宋" w:eastAsia="仿宋"/>
          <w:sz w:val="32"/>
          <w:szCs w:val="24"/>
        </w:rPr>
      </w:pPr>
      <w:r>
        <w:rPr>
          <w:rFonts w:hint="eastAsia" w:ascii="仿宋" w:hAnsi="仿宋" w:eastAsia="仿宋"/>
          <w:sz w:val="32"/>
          <w:szCs w:val="24"/>
        </w:rPr>
        <w:t>　　2.项目支出0.00万元；</w:t>
      </w:r>
    </w:p>
    <w:p>
      <w:pPr>
        <w:spacing w:line="555" w:lineRule="exact"/>
        <w:jc w:val="both"/>
        <w:rPr>
          <w:rFonts w:hint="eastAsia" w:ascii="仿宋" w:hAnsi="仿宋" w:eastAsia="仿宋"/>
          <w:sz w:val="32"/>
          <w:szCs w:val="24"/>
        </w:rPr>
      </w:pPr>
      <w:r>
        <w:rPr>
          <w:rFonts w:hint="eastAsia" w:ascii="仿宋" w:hAnsi="仿宋" w:eastAsia="仿宋"/>
          <w:sz w:val="32"/>
          <w:szCs w:val="24"/>
        </w:rPr>
        <w:t>　　3.非财政拨款支出0.00万元。</w:t>
      </w:r>
    </w:p>
    <w:p>
      <w:pPr>
        <w:spacing w:line="555" w:lineRule="exact"/>
        <w:jc w:val="both"/>
        <w:rPr>
          <w:rFonts w:hint="eastAsia" w:ascii="仿宋" w:hAnsi="仿宋" w:eastAsia="仿宋"/>
          <w:sz w:val="32"/>
          <w:szCs w:val="24"/>
        </w:rPr>
      </w:pPr>
      <w:r>
        <w:rPr>
          <w:rFonts w:hint="eastAsia" w:ascii="仿宋" w:hAnsi="仿宋" w:eastAsia="仿宋"/>
          <w:sz w:val="32"/>
          <w:szCs w:val="24"/>
        </w:rPr>
        <w:t>　　（三）厦门市南山实验幼儿园2023年区对镇（街）转移支付项目预算为</w:t>
      </w:r>
      <w:r>
        <w:rPr>
          <w:rFonts w:hint="eastAsia" w:ascii="仿宋" w:hAnsi="仿宋" w:eastAsia="仿宋"/>
          <w:sz w:val="32"/>
          <w:szCs w:val="24"/>
          <w:lang w:val="en-US" w:eastAsia="zh-CN"/>
        </w:rPr>
        <w:t>0.00</w:t>
      </w:r>
      <w:r>
        <w:rPr>
          <w:rFonts w:hint="eastAsia" w:ascii="仿宋" w:hAnsi="仿宋" w:eastAsia="仿宋"/>
          <w:sz w:val="32"/>
          <w:szCs w:val="24"/>
        </w:rPr>
        <w:t>万元。</w:t>
      </w:r>
      <w:r>
        <w:rPr>
          <w:rFonts w:hint="eastAsia" w:ascii="仿宋_GB2312" w:hAnsi="仿宋_GB2312" w:eastAsia="仿宋_GB2312"/>
          <w:sz w:val="32"/>
          <w:lang w:eastAsia="zh-CN"/>
        </w:rPr>
        <w:t>说明：本单位</w:t>
      </w:r>
      <w:r>
        <w:rPr>
          <w:rFonts w:hint="eastAsia" w:ascii="仿宋_GB2312" w:hAnsi="仿宋_GB2312" w:eastAsia="仿宋_GB2312"/>
          <w:sz w:val="32"/>
          <w:lang w:val="en-US" w:eastAsia="zh-CN"/>
        </w:rPr>
        <w:t>2023年对</w:t>
      </w:r>
      <w:r>
        <w:rPr>
          <w:rFonts w:hint="eastAsia" w:ascii="仿宋_GB2312" w:hAnsi="仿宋_GB2312" w:eastAsia="仿宋_GB2312"/>
          <w:sz w:val="32"/>
        </w:rPr>
        <w:t>镇（街）</w:t>
      </w:r>
      <w:r>
        <w:rPr>
          <w:rFonts w:hint="eastAsia" w:ascii="仿宋_GB2312" w:hAnsi="仿宋_GB2312" w:eastAsia="仿宋_GB2312"/>
          <w:sz w:val="32"/>
          <w:lang w:eastAsia="zh-CN"/>
        </w:rPr>
        <w:t>没有</w:t>
      </w:r>
      <w:r>
        <w:rPr>
          <w:rFonts w:hint="eastAsia" w:ascii="仿宋_GB2312" w:hAnsi="仿宋_GB2312" w:eastAsia="仿宋_GB2312"/>
          <w:sz w:val="32"/>
        </w:rPr>
        <w:t>转移支付项目</w:t>
      </w:r>
      <w:r>
        <w:rPr>
          <w:rFonts w:hint="eastAsia" w:ascii="仿宋_GB2312" w:hAnsi="仿宋_GB2312" w:eastAsia="仿宋_GB2312"/>
          <w:sz w:val="32"/>
          <w:lang w:eastAsia="zh-CN"/>
        </w:rPr>
        <w:t>预算。</w:t>
      </w:r>
    </w:p>
    <w:p>
      <w:pPr>
        <w:spacing w:line="555" w:lineRule="exact"/>
        <w:jc w:val="both"/>
        <w:rPr>
          <w:rFonts w:hint="eastAsia" w:ascii="仿宋" w:hAnsi="仿宋" w:eastAsia="仿宋"/>
          <w:sz w:val="32"/>
          <w:szCs w:val="24"/>
        </w:rPr>
      </w:pPr>
      <w:r>
        <w:rPr>
          <w:rFonts w:hint="eastAsia" w:ascii="仿宋" w:hAnsi="仿宋" w:eastAsia="仿宋"/>
          <w:sz w:val="32"/>
          <w:szCs w:val="24"/>
        </w:rPr>
        <w:t>　　</w:t>
      </w:r>
      <w:r>
        <w:rPr>
          <w:rFonts w:hint="eastAsia" w:ascii="黑体" w:hAnsi="黑体" w:eastAsia="黑体"/>
          <w:sz w:val="30"/>
          <w:szCs w:val="24"/>
        </w:rPr>
        <w:t>二、一般公共预算财政拨款支出预算情况</w:t>
      </w:r>
    </w:p>
    <w:p>
      <w:pPr>
        <w:spacing w:line="555" w:lineRule="exact"/>
        <w:jc w:val="both"/>
        <w:rPr>
          <w:rFonts w:hint="eastAsia" w:ascii="仿宋" w:hAnsi="仿宋" w:eastAsia="仿宋"/>
          <w:sz w:val="32"/>
          <w:szCs w:val="24"/>
        </w:rPr>
      </w:pPr>
      <w:r>
        <w:rPr>
          <w:rFonts w:hint="eastAsia" w:ascii="仿宋" w:hAnsi="仿宋" w:eastAsia="仿宋"/>
          <w:sz w:val="32"/>
          <w:szCs w:val="24"/>
        </w:rPr>
        <w:t>　　2023年度一般公共预算支出510.09万元（不含市对区转移支付项目），比2022年预算数增加</w:t>
      </w:r>
      <w:r>
        <w:rPr>
          <w:rFonts w:hint="eastAsia" w:ascii="仿宋" w:hAnsi="仿宋" w:eastAsia="仿宋"/>
          <w:sz w:val="32"/>
          <w:szCs w:val="24"/>
          <w:lang w:val="en-US" w:eastAsia="zh-CN"/>
        </w:rPr>
        <w:t>510.09</w:t>
      </w:r>
      <w:r>
        <w:rPr>
          <w:rFonts w:hint="eastAsia" w:ascii="仿宋" w:hAnsi="仿宋" w:eastAsia="仿宋"/>
          <w:sz w:val="32"/>
          <w:szCs w:val="24"/>
        </w:rPr>
        <w:t>万元，增长</w:t>
      </w:r>
      <w:r>
        <w:rPr>
          <w:rFonts w:hint="eastAsia" w:ascii="仿宋" w:hAnsi="仿宋" w:eastAsia="仿宋"/>
          <w:sz w:val="32"/>
          <w:szCs w:val="24"/>
          <w:lang w:val="en-US" w:eastAsia="zh-CN"/>
        </w:rPr>
        <w:t>100</w:t>
      </w:r>
      <w:r>
        <w:rPr>
          <w:rFonts w:hint="eastAsia" w:ascii="仿宋" w:hAnsi="仿宋" w:eastAsia="仿宋"/>
          <w:sz w:val="32"/>
          <w:szCs w:val="24"/>
        </w:rPr>
        <w:t>%，主要是</w:t>
      </w:r>
      <w:r>
        <w:rPr>
          <w:rFonts w:hint="eastAsia" w:ascii="仿宋" w:hAnsi="仿宋" w:eastAsia="仿宋"/>
          <w:sz w:val="32"/>
          <w:szCs w:val="24"/>
          <w:lang w:eastAsia="zh-CN"/>
        </w:rPr>
        <w:t>我园为</w:t>
      </w:r>
      <w:r>
        <w:rPr>
          <w:rFonts w:hint="eastAsia" w:ascii="仿宋" w:hAnsi="仿宋" w:eastAsia="仿宋"/>
          <w:sz w:val="32"/>
          <w:szCs w:val="24"/>
          <w:lang w:val="en-US" w:eastAsia="zh-CN"/>
        </w:rPr>
        <w:t>2022年9月新开办公办幼儿园</w:t>
      </w:r>
      <w:r>
        <w:rPr>
          <w:rFonts w:hint="eastAsia" w:ascii="仿宋" w:hAnsi="仿宋" w:eastAsia="仿宋"/>
          <w:sz w:val="32"/>
          <w:szCs w:val="24"/>
        </w:rPr>
        <w:t>。支出项目(按项级科目分类统计)包括：</w:t>
      </w:r>
    </w:p>
    <w:p>
      <w:pPr>
        <w:spacing w:line="555" w:lineRule="exact"/>
        <w:ind w:left="20"/>
        <w:jc w:val="both"/>
        <w:rPr>
          <w:rFonts w:hint="eastAsia" w:ascii="仿宋" w:hAnsi="仿宋" w:eastAsia="仿宋"/>
          <w:sz w:val="32"/>
          <w:szCs w:val="24"/>
        </w:rPr>
      </w:pPr>
      <w:r>
        <w:rPr>
          <w:rFonts w:hint="eastAsia" w:ascii="仿宋" w:hAnsi="仿宋" w:eastAsia="仿宋"/>
          <w:sz w:val="32"/>
          <w:szCs w:val="24"/>
        </w:rPr>
        <w:t>　　1.教育支出（类）普通教育（款）学前教育（项）478.15万元。主要用于</w:t>
      </w:r>
      <w:r>
        <w:rPr>
          <w:rFonts w:hint="eastAsia" w:ascii="仿宋" w:hAnsi="仿宋" w:eastAsia="仿宋"/>
          <w:sz w:val="32"/>
          <w:szCs w:val="24"/>
          <w:lang w:eastAsia="zh-CN"/>
        </w:rPr>
        <w:t>学前教育</w:t>
      </w:r>
      <w:r>
        <w:rPr>
          <w:rFonts w:hint="eastAsia" w:ascii="仿宋" w:hAnsi="仿宋" w:eastAsia="仿宋"/>
          <w:sz w:val="32"/>
          <w:szCs w:val="24"/>
        </w:rPr>
        <w:t>支出。</w:t>
      </w:r>
    </w:p>
    <w:p>
      <w:pPr>
        <w:spacing w:line="555" w:lineRule="exact"/>
        <w:ind w:left="20"/>
        <w:jc w:val="both"/>
        <w:rPr>
          <w:rFonts w:hint="eastAsia" w:ascii="仿宋" w:hAnsi="仿宋" w:eastAsia="仿宋"/>
          <w:sz w:val="32"/>
          <w:szCs w:val="24"/>
        </w:rPr>
      </w:pPr>
      <w:r>
        <w:rPr>
          <w:rFonts w:hint="eastAsia" w:ascii="仿宋" w:hAnsi="仿宋" w:eastAsia="仿宋"/>
          <w:sz w:val="32"/>
          <w:szCs w:val="24"/>
        </w:rPr>
        <w:t>　　2.社会保障和就业支出（类）行政事业单位养老支出（款）机关事业单位基本养老保险缴费支出（项）14.70万元。主要用于机关事业单位基本养老保险缴费支出。</w:t>
      </w:r>
    </w:p>
    <w:p>
      <w:pPr>
        <w:spacing w:line="555" w:lineRule="exact"/>
        <w:ind w:left="20"/>
        <w:jc w:val="both"/>
        <w:rPr>
          <w:rFonts w:hint="eastAsia" w:ascii="仿宋" w:hAnsi="仿宋" w:eastAsia="仿宋"/>
          <w:sz w:val="32"/>
          <w:szCs w:val="24"/>
        </w:rPr>
      </w:pPr>
      <w:r>
        <w:rPr>
          <w:rFonts w:hint="eastAsia" w:ascii="仿宋" w:hAnsi="仿宋" w:eastAsia="仿宋"/>
          <w:sz w:val="32"/>
          <w:szCs w:val="24"/>
        </w:rPr>
        <w:t>　　3.社会保障和就业支出（类）行政事业单位养老支出（款）机关事业单位职业年金缴费支出（项）7.4</w:t>
      </w:r>
      <w:r>
        <w:rPr>
          <w:rFonts w:hint="eastAsia" w:ascii="仿宋" w:hAnsi="仿宋" w:eastAsia="仿宋"/>
          <w:sz w:val="32"/>
          <w:szCs w:val="24"/>
          <w:lang w:val="en-US" w:eastAsia="zh-CN"/>
        </w:rPr>
        <w:t>0</w:t>
      </w:r>
      <w:r>
        <w:rPr>
          <w:rFonts w:hint="eastAsia" w:ascii="仿宋" w:hAnsi="仿宋" w:eastAsia="仿宋"/>
          <w:sz w:val="32"/>
          <w:szCs w:val="24"/>
        </w:rPr>
        <w:t>万元。主要用于机关事业单位职业年金缴费支出。</w:t>
      </w:r>
    </w:p>
    <w:p>
      <w:pPr>
        <w:spacing w:line="555" w:lineRule="exact"/>
        <w:ind w:left="20"/>
        <w:jc w:val="both"/>
        <w:rPr>
          <w:rFonts w:hint="eastAsia" w:ascii="仿宋" w:hAnsi="仿宋" w:eastAsia="仿宋"/>
          <w:sz w:val="32"/>
          <w:szCs w:val="24"/>
        </w:rPr>
      </w:pPr>
      <w:r>
        <w:rPr>
          <w:rFonts w:hint="eastAsia" w:ascii="仿宋" w:hAnsi="仿宋" w:eastAsia="仿宋"/>
          <w:sz w:val="32"/>
          <w:szCs w:val="24"/>
        </w:rPr>
        <w:t>　　4.卫生健康支出（类）行政事业单位医疗（款）事业单位医疗（项）7.67万元。主要用于事业单位医疗支出。</w:t>
      </w:r>
    </w:p>
    <w:p>
      <w:pPr>
        <w:spacing w:line="555" w:lineRule="exact"/>
        <w:ind w:left="20"/>
        <w:jc w:val="both"/>
        <w:rPr>
          <w:rFonts w:hint="eastAsia" w:ascii="仿宋" w:hAnsi="仿宋" w:eastAsia="仿宋"/>
          <w:sz w:val="32"/>
          <w:szCs w:val="24"/>
        </w:rPr>
      </w:pPr>
      <w:r>
        <w:rPr>
          <w:rFonts w:hint="eastAsia" w:ascii="仿宋" w:hAnsi="仿宋" w:eastAsia="仿宋"/>
          <w:sz w:val="32"/>
          <w:szCs w:val="24"/>
        </w:rPr>
        <w:t>　　5.卫生健康支出（类）行政事业单位医疗（款）其他行政事业单位医疗支出（项）2.16万元。主要用于其他行政事业单位医疗支出。</w:t>
      </w:r>
    </w:p>
    <w:p>
      <w:pPr>
        <w:spacing w:line="555" w:lineRule="exact"/>
        <w:jc w:val="both"/>
        <w:rPr>
          <w:rFonts w:hint="eastAsia" w:ascii="仿宋" w:hAnsi="仿宋" w:eastAsia="仿宋"/>
          <w:sz w:val="32"/>
          <w:szCs w:val="24"/>
        </w:rPr>
      </w:pPr>
      <w:r>
        <w:rPr>
          <w:rFonts w:hint="eastAsia" w:ascii="仿宋" w:hAnsi="仿宋" w:eastAsia="仿宋"/>
          <w:sz w:val="32"/>
          <w:szCs w:val="24"/>
        </w:rPr>
        <w:t>　　</w:t>
      </w:r>
      <w:r>
        <w:rPr>
          <w:rFonts w:hint="eastAsia" w:ascii="黑体" w:hAnsi="黑体" w:eastAsia="黑体"/>
          <w:sz w:val="30"/>
          <w:szCs w:val="24"/>
        </w:rPr>
        <w:t>三、政府性基金预算财政拨款支出情况</w:t>
      </w:r>
    </w:p>
    <w:p>
      <w:pPr>
        <w:spacing w:line="555" w:lineRule="exact"/>
        <w:ind w:left="20"/>
        <w:jc w:val="both"/>
        <w:rPr>
          <w:rFonts w:hint="eastAsia" w:ascii="仿宋" w:hAnsi="仿宋" w:eastAsia="仿宋"/>
          <w:sz w:val="32"/>
          <w:szCs w:val="24"/>
        </w:rPr>
      </w:pPr>
      <w:r>
        <w:rPr>
          <w:rFonts w:hint="eastAsia" w:ascii="仿宋" w:hAnsi="仿宋" w:eastAsia="仿宋"/>
          <w:sz w:val="32"/>
          <w:szCs w:val="24"/>
        </w:rPr>
        <w:t>　</w:t>
      </w:r>
      <w:r>
        <w:rPr>
          <w:rFonts w:hint="eastAsia" w:ascii="仿宋" w:hAnsi="仿宋" w:eastAsia="仿宋" w:cs="仿宋"/>
          <w:sz w:val="32"/>
          <w:szCs w:val="24"/>
        </w:rPr>
        <w:t>　2023年度政府性基金支出0.00万元（不含市对区转移支付项目），比2022年预算数增加（减少）</w:t>
      </w:r>
      <w:r>
        <w:rPr>
          <w:rFonts w:hint="eastAsia" w:ascii="仿宋" w:hAnsi="仿宋" w:eastAsia="仿宋" w:cs="仿宋"/>
          <w:sz w:val="32"/>
          <w:szCs w:val="24"/>
          <w:lang w:val="en-US" w:eastAsia="zh-CN"/>
        </w:rPr>
        <w:t>0.00</w:t>
      </w:r>
      <w:r>
        <w:rPr>
          <w:rFonts w:hint="eastAsia" w:ascii="仿宋" w:hAnsi="仿宋" w:eastAsia="仿宋" w:cs="仿宋"/>
          <w:sz w:val="32"/>
          <w:szCs w:val="24"/>
        </w:rPr>
        <w:t>万元，增长（下降）</w:t>
      </w:r>
      <w:r>
        <w:rPr>
          <w:rFonts w:hint="eastAsia" w:ascii="仿宋" w:hAnsi="仿宋" w:eastAsia="仿宋" w:cs="仿宋"/>
          <w:sz w:val="32"/>
          <w:szCs w:val="24"/>
          <w:lang w:val="en-US" w:eastAsia="zh-CN"/>
        </w:rPr>
        <w:t>0.00</w:t>
      </w:r>
      <w:r>
        <w:rPr>
          <w:rFonts w:hint="eastAsia" w:ascii="仿宋" w:hAnsi="仿宋" w:eastAsia="仿宋" w:cs="仿宋"/>
          <w:sz w:val="32"/>
          <w:szCs w:val="24"/>
        </w:rPr>
        <w:t>%</w:t>
      </w:r>
      <w:r>
        <w:rPr>
          <w:rFonts w:hint="eastAsia" w:ascii="仿宋" w:hAnsi="仿宋" w:eastAsia="仿宋" w:cs="仿宋"/>
          <w:sz w:val="32"/>
          <w:szCs w:val="24"/>
          <w:lang w:eastAsia="zh-CN"/>
        </w:rPr>
        <w:t>。说明：</w:t>
      </w:r>
      <w:r>
        <w:rPr>
          <w:rFonts w:hint="eastAsia" w:ascii="仿宋" w:hAnsi="仿宋" w:eastAsia="仿宋" w:cs="仿宋"/>
          <w:sz w:val="32"/>
          <w:szCs w:val="24"/>
        </w:rPr>
        <w:t>2023年</w:t>
      </w:r>
      <w:r>
        <w:rPr>
          <w:rFonts w:hint="eastAsia" w:ascii="仿宋" w:hAnsi="仿宋" w:eastAsia="仿宋" w:cs="仿宋"/>
          <w:sz w:val="32"/>
          <w:szCs w:val="24"/>
          <w:lang w:eastAsia="zh-CN"/>
        </w:rPr>
        <w:t>本单位</w:t>
      </w:r>
      <w:r>
        <w:rPr>
          <w:rFonts w:hint="eastAsia" w:ascii="仿宋" w:hAnsi="仿宋" w:eastAsia="仿宋" w:cs="仿宋"/>
          <w:sz w:val="32"/>
          <w:szCs w:val="24"/>
        </w:rPr>
        <w:t>没有使用政府性基金预算拨款安排支出。</w:t>
      </w:r>
    </w:p>
    <w:p>
      <w:pPr>
        <w:spacing w:line="555" w:lineRule="exact"/>
        <w:jc w:val="both"/>
        <w:rPr>
          <w:rFonts w:hint="eastAsia" w:ascii="黑体" w:hAnsi="黑体" w:eastAsia="黑体"/>
          <w:sz w:val="30"/>
          <w:szCs w:val="24"/>
        </w:rPr>
      </w:pPr>
      <w:r>
        <w:rPr>
          <w:rFonts w:hint="eastAsia" w:ascii="仿宋" w:hAnsi="仿宋" w:eastAsia="仿宋"/>
          <w:sz w:val="32"/>
          <w:szCs w:val="24"/>
        </w:rPr>
        <w:t>　　</w:t>
      </w:r>
      <w:r>
        <w:rPr>
          <w:rFonts w:hint="eastAsia" w:ascii="黑体" w:hAnsi="黑体" w:eastAsia="黑体"/>
          <w:sz w:val="30"/>
          <w:szCs w:val="24"/>
        </w:rPr>
        <w:t>四、“三公”经费财政拨款预算情况</w:t>
      </w:r>
    </w:p>
    <w:p>
      <w:pPr>
        <w:spacing w:line="555" w:lineRule="exact"/>
        <w:jc w:val="both"/>
        <w:rPr>
          <w:rFonts w:hint="eastAsia" w:ascii="仿宋" w:hAnsi="仿宋" w:eastAsia="仿宋" w:cs="仿宋"/>
          <w:sz w:val="32"/>
          <w:szCs w:val="24"/>
        </w:rPr>
      </w:pPr>
      <w:r>
        <w:rPr>
          <w:rFonts w:hint="eastAsia" w:ascii="仿宋" w:hAnsi="仿宋" w:eastAsia="仿宋"/>
          <w:sz w:val="32"/>
          <w:szCs w:val="24"/>
        </w:rPr>
        <w:t>　　</w:t>
      </w:r>
      <w:r>
        <w:rPr>
          <w:rFonts w:hint="eastAsia" w:ascii="仿宋" w:hAnsi="仿宋" w:eastAsia="仿宋" w:cs="仿宋"/>
          <w:sz w:val="32"/>
          <w:szCs w:val="24"/>
        </w:rPr>
        <w:t>厦门市南山实验幼儿园2023年“三公”经费财政拨款预算数为0.00万元，其中：因公出国（境）经费0.00万元，公务接待费0.00万元，公务用车购置及运行费0.00万元。具体情况如下：</w:t>
      </w:r>
    </w:p>
    <w:p>
      <w:pPr>
        <w:spacing w:line="555" w:lineRule="exact"/>
        <w:jc w:val="both"/>
        <w:rPr>
          <w:rFonts w:hint="eastAsia" w:ascii="仿宋" w:hAnsi="仿宋" w:eastAsia="仿宋"/>
          <w:sz w:val="32"/>
          <w:szCs w:val="24"/>
        </w:rPr>
      </w:pPr>
      <w:r>
        <w:rPr>
          <w:rFonts w:hint="eastAsia" w:ascii="仿宋" w:hAnsi="仿宋" w:eastAsia="仿宋"/>
          <w:sz w:val="32"/>
          <w:szCs w:val="24"/>
        </w:rPr>
        <w:t>　　</w:t>
      </w:r>
      <w:r>
        <w:rPr>
          <w:rFonts w:hint="eastAsia" w:ascii="楷体_GB2312" w:hAnsi="Times New Roman" w:eastAsia="楷体_GB2312"/>
          <w:sz w:val="32"/>
          <w:szCs w:val="24"/>
        </w:rPr>
        <w:t>（一）因公出国（境）经费</w:t>
      </w:r>
    </w:p>
    <w:p>
      <w:pPr>
        <w:spacing w:line="555" w:lineRule="exact"/>
        <w:jc w:val="both"/>
        <w:rPr>
          <w:rFonts w:hint="eastAsia" w:ascii="仿宋" w:hAnsi="仿宋" w:eastAsia="仿宋" w:cs="仿宋"/>
          <w:sz w:val="32"/>
          <w:szCs w:val="24"/>
        </w:rPr>
      </w:pPr>
      <w:r>
        <w:rPr>
          <w:rFonts w:hint="eastAsia" w:ascii="仿宋" w:hAnsi="仿宋" w:eastAsia="仿宋"/>
          <w:sz w:val="32"/>
          <w:szCs w:val="24"/>
        </w:rPr>
        <w:t>　　</w:t>
      </w:r>
      <w:r>
        <w:rPr>
          <w:rFonts w:hint="eastAsia" w:ascii="仿宋" w:hAnsi="仿宋" w:eastAsia="仿宋" w:cs="仿宋"/>
          <w:sz w:val="32"/>
          <w:szCs w:val="24"/>
        </w:rPr>
        <w:t>2023年预算安排0.00万元。与上年预算相比下降（增长）</w:t>
      </w:r>
      <w:r>
        <w:rPr>
          <w:rFonts w:hint="eastAsia" w:ascii="仿宋" w:hAnsi="仿宋" w:eastAsia="仿宋" w:cs="仿宋"/>
          <w:sz w:val="32"/>
          <w:szCs w:val="24"/>
          <w:lang w:val="en-US" w:eastAsia="zh-CN"/>
        </w:rPr>
        <w:t>0.00</w:t>
      </w:r>
      <w:r>
        <w:rPr>
          <w:rFonts w:hint="eastAsia" w:ascii="仿宋" w:hAnsi="仿宋" w:eastAsia="仿宋" w:cs="仿宋"/>
          <w:sz w:val="32"/>
          <w:szCs w:val="24"/>
        </w:rPr>
        <w:t>%，主要</w:t>
      </w:r>
      <w:r>
        <w:rPr>
          <w:rFonts w:hint="eastAsia" w:ascii="仿宋" w:hAnsi="仿宋" w:eastAsia="仿宋" w:cs="仿宋"/>
          <w:sz w:val="32"/>
          <w:szCs w:val="24"/>
          <w:lang w:eastAsia="zh-CN"/>
        </w:rPr>
        <w:t>原因是本</w:t>
      </w:r>
      <w:r>
        <w:rPr>
          <w:rFonts w:hint="eastAsia" w:ascii="仿宋" w:hAnsi="仿宋" w:eastAsia="仿宋" w:cs="仿宋"/>
          <w:sz w:val="32"/>
          <w:szCs w:val="24"/>
          <w:lang w:val="en-US" w:eastAsia="zh-CN"/>
        </w:rPr>
        <w:t>年度无安排因公出国（境）活动，没有编制预算。</w:t>
      </w:r>
    </w:p>
    <w:p>
      <w:pPr>
        <w:spacing w:line="555" w:lineRule="exact"/>
        <w:jc w:val="both"/>
        <w:rPr>
          <w:rFonts w:hint="eastAsia" w:ascii="仿宋" w:hAnsi="仿宋" w:eastAsia="仿宋"/>
          <w:sz w:val="32"/>
          <w:szCs w:val="24"/>
        </w:rPr>
      </w:pPr>
      <w:r>
        <w:rPr>
          <w:rFonts w:hint="eastAsia" w:ascii="仿宋" w:hAnsi="仿宋" w:eastAsia="仿宋"/>
          <w:sz w:val="32"/>
          <w:szCs w:val="24"/>
        </w:rPr>
        <w:t>　　</w:t>
      </w:r>
      <w:r>
        <w:rPr>
          <w:rFonts w:hint="eastAsia" w:ascii="楷体_GB2312" w:hAnsi="Times New Roman" w:eastAsia="楷体_GB2312"/>
          <w:sz w:val="32"/>
          <w:szCs w:val="24"/>
        </w:rPr>
        <w:t>（二）公务接待费</w:t>
      </w:r>
    </w:p>
    <w:p>
      <w:pPr>
        <w:spacing w:line="555" w:lineRule="exact"/>
        <w:jc w:val="both"/>
        <w:rPr>
          <w:rFonts w:hint="eastAsia" w:ascii="仿宋" w:hAnsi="仿宋" w:eastAsia="仿宋" w:cs="仿宋"/>
          <w:sz w:val="32"/>
          <w:szCs w:val="24"/>
        </w:rPr>
      </w:pPr>
      <w:r>
        <w:rPr>
          <w:rFonts w:hint="eastAsia" w:ascii="仿宋" w:hAnsi="仿宋" w:eastAsia="仿宋"/>
          <w:sz w:val="32"/>
          <w:szCs w:val="24"/>
        </w:rPr>
        <w:t>　　</w:t>
      </w:r>
      <w:r>
        <w:rPr>
          <w:rFonts w:hint="eastAsia" w:ascii="仿宋" w:hAnsi="仿宋" w:eastAsia="仿宋" w:cs="仿宋"/>
          <w:sz w:val="32"/>
          <w:szCs w:val="24"/>
        </w:rPr>
        <w:t>2023年预算安排0.00万元。与上年预算相比下降（增长）</w:t>
      </w:r>
      <w:r>
        <w:rPr>
          <w:rFonts w:hint="eastAsia" w:ascii="仿宋" w:hAnsi="仿宋" w:eastAsia="仿宋" w:cs="仿宋"/>
          <w:sz w:val="32"/>
          <w:szCs w:val="24"/>
          <w:lang w:val="en-US" w:eastAsia="zh-CN"/>
        </w:rPr>
        <w:t>0.00</w:t>
      </w:r>
      <w:r>
        <w:rPr>
          <w:rFonts w:hint="eastAsia" w:ascii="仿宋" w:hAnsi="仿宋" w:eastAsia="仿宋" w:cs="仿宋"/>
          <w:sz w:val="32"/>
          <w:szCs w:val="24"/>
        </w:rPr>
        <w:t>%，主要原因是</w:t>
      </w:r>
      <w:r>
        <w:rPr>
          <w:rFonts w:hint="eastAsia" w:ascii="仿宋" w:hAnsi="仿宋" w:eastAsia="仿宋" w:cs="仿宋"/>
          <w:sz w:val="32"/>
          <w:szCs w:val="24"/>
          <w:lang w:val="en-US" w:eastAsia="zh-CN"/>
        </w:rPr>
        <w:t>本年度无安排公务接待活动，没有编制预算。</w:t>
      </w:r>
    </w:p>
    <w:p>
      <w:pPr>
        <w:spacing w:line="555" w:lineRule="exact"/>
        <w:jc w:val="both"/>
        <w:rPr>
          <w:rFonts w:hint="eastAsia" w:ascii="楷体_GB2312" w:hAnsi="Times New Roman" w:eastAsia="楷体_GB2312"/>
          <w:sz w:val="32"/>
          <w:szCs w:val="24"/>
        </w:rPr>
      </w:pPr>
      <w:r>
        <w:rPr>
          <w:rFonts w:hint="eastAsia" w:ascii="仿宋" w:hAnsi="仿宋" w:eastAsia="仿宋"/>
          <w:sz w:val="32"/>
          <w:szCs w:val="24"/>
        </w:rPr>
        <w:t>　　</w:t>
      </w:r>
      <w:r>
        <w:rPr>
          <w:rFonts w:hint="eastAsia" w:ascii="楷体_GB2312" w:hAnsi="Times New Roman" w:eastAsia="楷体_GB2312"/>
          <w:sz w:val="32"/>
          <w:szCs w:val="24"/>
        </w:rPr>
        <w:t>（三）公务用车购置及运行费</w:t>
      </w:r>
    </w:p>
    <w:p>
      <w:pPr>
        <w:spacing w:line="555" w:lineRule="exact"/>
        <w:ind w:firstLine="640" w:firstLineChars="200"/>
        <w:jc w:val="both"/>
        <w:rPr>
          <w:rFonts w:hint="eastAsia" w:ascii="仿宋" w:hAnsi="仿宋" w:eastAsia="仿宋"/>
          <w:sz w:val="32"/>
          <w:szCs w:val="24"/>
        </w:rPr>
      </w:pPr>
      <w:r>
        <w:rPr>
          <w:rFonts w:hint="eastAsia" w:ascii="仿宋" w:hAnsi="仿宋" w:eastAsia="仿宋"/>
          <w:sz w:val="32"/>
          <w:szCs w:val="24"/>
        </w:rPr>
        <w:t>2023年预算安排0.00万元，其中：公务用车运行费0.00万元；公务用车购置费0.00万元。与上年预算相比下降（</w:t>
      </w:r>
      <w:r>
        <w:rPr>
          <w:rFonts w:hint="eastAsia" w:ascii="仿宋" w:hAnsi="仿宋" w:eastAsia="仿宋"/>
          <w:color w:val="auto"/>
          <w:sz w:val="32"/>
          <w:szCs w:val="24"/>
        </w:rPr>
        <w:t>增长）0</w:t>
      </w:r>
      <w:r>
        <w:rPr>
          <w:rFonts w:hint="eastAsia" w:ascii="仿宋" w:hAnsi="仿宋" w:eastAsia="仿宋"/>
          <w:color w:val="auto"/>
          <w:sz w:val="32"/>
          <w:szCs w:val="24"/>
          <w:lang w:val="en-US" w:eastAsia="zh-CN"/>
        </w:rPr>
        <w:t>.00</w:t>
      </w:r>
      <w:r>
        <w:rPr>
          <w:rFonts w:hint="eastAsia" w:ascii="仿宋" w:hAnsi="仿宋" w:eastAsia="仿宋"/>
          <w:color w:val="auto"/>
          <w:sz w:val="32"/>
          <w:szCs w:val="24"/>
        </w:rPr>
        <w:t>%，主要</w:t>
      </w:r>
      <w:r>
        <w:rPr>
          <w:rFonts w:hint="eastAsia" w:ascii="仿宋" w:hAnsi="仿宋" w:eastAsia="仿宋"/>
          <w:sz w:val="32"/>
          <w:szCs w:val="24"/>
        </w:rPr>
        <w:t>原因是</w:t>
      </w:r>
      <w:r>
        <w:rPr>
          <w:rFonts w:hint="eastAsia" w:ascii="仿宋" w:hAnsi="仿宋" w:eastAsia="仿宋"/>
          <w:color w:val="auto"/>
          <w:sz w:val="32"/>
          <w:szCs w:val="24"/>
          <w:lang w:val="en-US" w:eastAsia="zh-CN"/>
        </w:rPr>
        <w:t>本年度没有</w:t>
      </w:r>
      <w:r>
        <w:rPr>
          <w:rFonts w:hint="eastAsia" w:ascii="仿宋" w:hAnsi="仿宋" w:eastAsia="仿宋"/>
          <w:sz w:val="32"/>
          <w:szCs w:val="24"/>
          <w:lang w:val="en-US" w:eastAsia="zh-CN"/>
        </w:rPr>
        <w:t>编制</w:t>
      </w:r>
      <w:r>
        <w:rPr>
          <w:rFonts w:hint="eastAsia" w:ascii="仿宋" w:hAnsi="仿宋" w:eastAsia="仿宋"/>
          <w:sz w:val="32"/>
          <w:szCs w:val="24"/>
        </w:rPr>
        <w:t>公务用车购置及运行费</w:t>
      </w:r>
      <w:r>
        <w:rPr>
          <w:rFonts w:hint="eastAsia" w:ascii="仿宋" w:hAnsi="仿宋" w:eastAsia="仿宋"/>
          <w:sz w:val="32"/>
          <w:szCs w:val="24"/>
          <w:lang w:val="en-US" w:eastAsia="zh-CN"/>
        </w:rPr>
        <w:t>预算。</w:t>
      </w:r>
    </w:p>
    <w:p>
      <w:pPr>
        <w:spacing w:line="555" w:lineRule="exact"/>
        <w:jc w:val="both"/>
        <w:rPr>
          <w:rFonts w:hint="eastAsia" w:ascii="仿宋" w:hAnsi="仿宋" w:eastAsia="仿宋"/>
          <w:sz w:val="32"/>
          <w:szCs w:val="24"/>
        </w:rPr>
      </w:pPr>
      <w:r>
        <w:rPr>
          <w:rFonts w:hint="eastAsia" w:ascii="仿宋" w:hAnsi="仿宋" w:eastAsia="仿宋"/>
          <w:sz w:val="32"/>
          <w:szCs w:val="24"/>
        </w:rPr>
        <w:t>　　</w:t>
      </w:r>
      <w:r>
        <w:rPr>
          <w:rFonts w:hint="eastAsia" w:ascii="黑体" w:hAnsi="黑体" w:eastAsia="黑体"/>
          <w:sz w:val="30"/>
          <w:szCs w:val="24"/>
        </w:rPr>
        <w:t>五、其他重要事项的情况说明</w:t>
      </w:r>
    </w:p>
    <w:p>
      <w:pPr>
        <w:spacing w:line="555" w:lineRule="exact"/>
        <w:jc w:val="both"/>
        <w:rPr>
          <w:rFonts w:hint="eastAsia" w:ascii="楷体_GB2312" w:hAnsi="Times New Roman" w:eastAsia="楷体_GB2312"/>
          <w:sz w:val="32"/>
          <w:szCs w:val="24"/>
        </w:rPr>
      </w:pPr>
      <w:r>
        <w:rPr>
          <w:rFonts w:hint="eastAsia" w:ascii="仿宋" w:hAnsi="仿宋" w:eastAsia="仿宋"/>
          <w:sz w:val="32"/>
          <w:szCs w:val="24"/>
        </w:rPr>
        <w:t>　　</w:t>
      </w:r>
      <w:r>
        <w:rPr>
          <w:rFonts w:hint="eastAsia" w:ascii="楷体_GB2312" w:hAnsi="Times New Roman" w:eastAsia="楷体_GB2312"/>
          <w:sz w:val="32"/>
          <w:szCs w:val="24"/>
        </w:rPr>
        <w:t>（一）机关运行经费</w:t>
      </w:r>
    </w:p>
    <w:p>
      <w:pPr>
        <w:spacing w:line="555" w:lineRule="exact"/>
        <w:jc w:val="both"/>
        <w:rPr>
          <w:rFonts w:hint="eastAsia" w:ascii="仿宋" w:hAnsi="仿宋" w:eastAsia="仿宋"/>
          <w:sz w:val="32"/>
          <w:szCs w:val="24"/>
        </w:rPr>
      </w:pPr>
      <w:r>
        <w:rPr>
          <w:rFonts w:hint="eastAsia" w:ascii="仿宋" w:hAnsi="仿宋" w:eastAsia="仿宋"/>
          <w:sz w:val="32"/>
          <w:szCs w:val="24"/>
        </w:rPr>
        <w:t>　　2023年厦门市南山实验幼儿园的机关运行经费财政拨款预算</w:t>
      </w:r>
      <w:r>
        <w:rPr>
          <w:rFonts w:hint="eastAsia" w:ascii="仿宋" w:hAnsi="仿宋" w:eastAsia="仿宋"/>
          <w:sz w:val="32"/>
          <w:szCs w:val="24"/>
          <w:lang w:val="en-US" w:eastAsia="zh-CN"/>
        </w:rPr>
        <w:t>0.00</w:t>
      </w:r>
      <w:r>
        <w:rPr>
          <w:rFonts w:hint="eastAsia" w:ascii="仿宋" w:hAnsi="仿宋" w:eastAsia="仿宋"/>
          <w:sz w:val="32"/>
          <w:szCs w:val="24"/>
        </w:rPr>
        <w:t>万元，比2022年预算减少（增加）</w:t>
      </w:r>
      <w:r>
        <w:rPr>
          <w:rFonts w:hint="eastAsia" w:ascii="仿宋" w:hAnsi="仿宋" w:eastAsia="仿宋"/>
          <w:sz w:val="32"/>
          <w:szCs w:val="24"/>
          <w:lang w:val="en-US" w:eastAsia="zh-CN"/>
        </w:rPr>
        <w:t>0.00</w:t>
      </w:r>
      <w:r>
        <w:rPr>
          <w:rFonts w:hint="eastAsia" w:ascii="仿宋" w:hAnsi="仿宋" w:eastAsia="仿宋"/>
          <w:sz w:val="32"/>
          <w:szCs w:val="24"/>
        </w:rPr>
        <w:t>万元，下降（增长）</w:t>
      </w:r>
      <w:r>
        <w:rPr>
          <w:rFonts w:hint="eastAsia" w:ascii="仿宋" w:hAnsi="仿宋" w:eastAsia="仿宋"/>
          <w:sz w:val="32"/>
          <w:szCs w:val="24"/>
          <w:lang w:val="en-US" w:eastAsia="zh-CN"/>
        </w:rPr>
        <w:t>0</w:t>
      </w:r>
      <w:r>
        <w:rPr>
          <w:rFonts w:hint="eastAsia" w:ascii="仿宋" w:hAnsi="仿宋" w:eastAsia="仿宋"/>
          <w:sz w:val="32"/>
          <w:szCs w:val="24"/>
        </w:rPr>
        <w:t>%。</w:t>
      </w:r>
      <w:r>
        <w:rPr>
          <w:rFonts w:hint="eastAsia" w:ascii="仿宋" w:hAnsi="仿宋" w:eastAsia="仿宋"/>
          <w:sz w:val="32"/>
          <w:szCs w:val="24"/>
          <w:lang w:eastAsia="zh-CN"/>
        </w:rPr>
        <w:t>主要原</w:t>
      </w:r>
      <w:r>
        <w:rPr>
          <w:rFonts w:hint="eastAsia" w:ascii="仿宋" w:hAnsi="仿宋" w:eastAsia="仿宋"/>
          <w:color w:val="auto"/>
          <w:sz w:val="32"/>
          <w:szCs w:val="24"/>
          <w:lang w:eastAsia="zh-CN"/>
        </w:rPr>
        <w:t>因</w:t>
      </w:r>
      <w:r>
        <w:rPr>
          <w:rFonts w:hint="eastAsia" w:ascii="仿宋" w:hAnsi="仿宋" w:eastAsia="仿宋"/>
          <w:color w:val="auto"/>
          <w:sz w:val="32"/>
          <w:szCs w:val="24"/>
        </w:rPr>
        <w:t>:本部门为事业单位，</w:t>
      </w:r>
      <w:r>
        <w:rPr>
          <w:rFonts w:hint="eastAsia" w:ascii="仿宋" w:hAnsi="仿宋" w:eastAsia="仿宋"/>
          <w:color w:val="auto"/>
          <w:sz w:val="32"/>
          <w:szCs w:val="24"/>
          <w:lang w:val="en-US" w:eastAsia="zh-CN"/>
        </w:rPr>
        <w:t>2023年</w:t>
      </w:r>
      <w:r>
        <w:rPr>
          <w:rFonts w:hint="eastAsia" w:ascii="仿宋" w:hAnsi="仿宋" w:eastAsia="仿宋"/>
          <w:color w:val="auto"/>
          <w:sz w:val="32"/>
          <w:szCs w:val="24"/>
        </w:rPr>
        <w:t>没有机关运行经费</w:t>
      </w:r>
      <w:r>
        <w:rPr>
          <w:rFonts w:hint="eastAsia" w:ascii="仿宋" w:hAnsi="仿宋" w:eastAsia="仿宋"/>
          <w:color w:val="auto"/>
          <w:sz w:val="32"/>
          <w:szCs w:val="24"/>
          <w:lang w:eastAsia="zh-CN"/>
        </w:rPr>
        <w:t>预算</w:t>
      </w:r>
      <w:r>
        <w:rPr>
          <w:rFonts w:hint="eastAsia" w:ascii="仿宋" w:hAnsi="仿宋" w:eastAsia="仿宋"/>
          <w:color w:val="auto"/>
          <w:sz w:val="32"/>
          <w:szCs w:val="24"/>
        </w:rPr>
        <w:t>。</w:t>
      </w:r>
    </w:p>
    <w:p>
      <w:pPr>
        <w:spacing w:line="555" w:lineRule="exact"/>
        <w:jc w:val="both"/>
        <w:rPr>
          <w:rFonts w:hint="eastAsia" w:ascii="仿宋" w:hAnsi="仿宋" w:eastAsia="仿宋"/>
          <w:sz w:val="32"/>
          <w:szCs w:val="24"/>
        </w:rPr>
      </w:pPr>
      <w:r>
        <w:rPr>
          <w:rFonts w:hint="eastAsia" w:ascii="仿宋" w:hAnsi="仿宋" w:eastAsia="仿宋"/>
          <w:sz w:val="32"/>
          <w:szCs w:val="24"/>
        </w:rPr>
        <w:t>　　</w:t>
      </w:r>
      <w:r>
        <w:rPr>
          <w:rFonts w:hint="eastAsia" w:ascii="楷体_GB2312" w:hAnsi="楷体_GB2312" w:eastAsia="楷体_GB2312"/>
          <w:sz w:val="32"/>
          <w:szCs w:val="24"/>
        </w:rPr>
        <w:t>（二）政府采购情况</w:t>
      </w:r>
    </w:p>
    <w:p>
      <w:pPr>
        <w:spacing w:line="555" w:lineRule="exact"/>
        <w:ind w:firstLine="640" w:firstLineChars="200"/>
        <w:jc w:val="both"/>
        <w:rPr>
          <w:rFonts w:hint="eastAsia" w:ascii="仿宋" w:hAnsi="仿宋" w:eastAsia="仿宋"/>
          <w:sz w:val="32"/>
          <w:szCs w:val="24"/>
        </w:rPr>
      </w:pPr>
      <w:r>
        <w:rPr>
          <w:rFonts w:hint="eastAsia" w:ascii="仿宋" w:hAnsi="仿宋" w:eastAsia="仿宋" w:cs="仿宋"/>
          <w:sz w:val="32"/>
          <w:szCs w:val="24"/>
        </w:rPr>
        <w:t>2023年厦门市南山实验幼儿园政府采购预算总额0.00万元，其中：政府采购货物预算0.00万元，政府采购工程预算0.00万元，政府采购服务预算0.00万元。</w:t>
      </w:r>
      <w:r>
        <w:rPr>
          <w:rFonts w:hint="eastAsia" w:ascii="仿宋" w:hAnsi="仿宋" w:eastAsia="仿宋" w:cs="仿宋"/>
          <w:color w:val="auto"/>
          <w:sz w:val="32"/>
          <w:szCs w:val="24"/>
          <w:lang w:eastAsia="zh-CN"/>
        </w:rPr>
        <w:t>主要原因</w:t>
      </w:r>
      <w:r>
        <w:rPr>
          <w:rFonts w:hint="eastAsia" w:ascii="仿宋" w:hAnsi="仿宋" w:eastAsia="仿宋" w:cs="仿宋"/>
          <w:color w:val="auto"/>
          <w:sz w:val="32"/>
          <w:szCs w:val="24"/>
        </w:rPr>
        <w:t>:</w:t>
      </w:r>
      <w:r>
        <w:rPr>
          <w:rFonts w:hint="eastAsia" w:ascii="仿宋" w:hAnsi="仿宋" w:eastAsia="仿宋" w:cs="仿宋"/>
          <w:color w:val="auto"/>
          <w:sz w:val="32"/>
          <w:szCs w:val="24"/>
          <w:lang w:val="en-US" w:eastAsia="zh-CN"/>
        </w:rPr>
        <w:t>2023年</w:t>
      </w:r>
      <w:r>
        <w:rPr>
          <w:rFonts w:hint="eastAsia" w:ascii="仿宋" w:hAnsi="仿宋" w:eastAsia="仿宋" w:cs="仿宋"/>
          <w:color w:val="auto"/>
          <w:sz w:val="32"/>
          <w:szCs w:val="24"/>
        </w:rPr>
        <w:t>没有</w:t>
      </w:r>
      <w:r>
        <w:rPr>
          <w:rFonts w:hint="eastAsia" w:ascii="仿宋" w:hAnsi="仿宋" w:eastAsia="仿宋" w:cs="仿宋"/>
          <w:color w:val="auto"/>
          <w:sz w:val="32"/>
          <w:szCs w:val="24"/>
          <w:lang w:eastAsia="zh-CN"/>
        </w:rPr>
        <w:t>政府采购预算</w:t>
      </w:r>
      <w:r>
        <w:rPr>
          <w:rFonts w:hint="eastAsia" w:ascii="仿宋" w:hAnsi="仿宋" w:eastAsia="仿宋" w:cs="仿宋"/>
          <w:color w:val="auto"/>
          <w:sz w:val="32"/>
          <w:szCs w:val="24"/>
        </w:rPr>
        <w:t>。</w:t>
      </w:r>
    </w:p>
    <w:p>
      <w:pPr>
        <w:spacing w:line="555" w:lineRule="exact"/>
        <w:jc w:val="both"/>
        <w:rPr>
          <w:rFonts w:hint="eastAsia" w:ascii="仿宋" w:hAnsi="仿宋" w:eastAsia="仿宋"/>
          <w:sz w:val="32"/>
          <w:szCs w:val="24"/>
        </w:rPr>
      </w:pPr>
      <w:r>
        <w:rPr>
          <w:rFonts w:hint="eastAsia" w:ascii="仿宋" w:hAnsi="仿宋" w:eastAsia="仿宋"/>
          <w:sz w:val="32"/>
          <w:szCs w:val="24"/>
        </w:rPr>
        <w:t>　　</w:t>
      </w:r>
      <w:r>
        <w:rPr>
          <w:rFonts w:hint="eastAsia" w:ascii="楷体_GB2312" w:hAnsi="楷体_GB2312" w:eastAsia="楷体_GB2312"/>
          <w:sz w:val="32"/>
          <w:szCs w:val="24"/>
        </w:rPr>
        <w:t>（三）国有资产占有使用情况</w:t>
      </w:r>
    </w:p>
    <w:p>
      <w:pPr>
        <w:spacing w:line="555" w:lineRule="exact"/>
        <w:ind w:firstLine="640" w:firstLineChars="200"/>
        <w:jc w:val="both"/>
        <w:rPr>
          <w:rFonts w:hint="eastAsia" w:ascii="仿宋" w:hAnsi="仿宋" w:eastAsia="仿宋" w:cs="仿宋"/>
          <w:sz w:val="32"/>
          <w:szCs w:val="24"/>
        </w:rPr>
      </w:pPr>
      <w:r>
        <w:rPr>
          <w:rFonts w:hint="eastAsia" w:ascii="仿宋" w:hAnsi="仿宋" w:eastAsia="仿宋" w:cs="仿宋"/>
          <w:sz w:val="32"/>
          <w:szCs w:val="24"/>
        </w:rPr>
        <w:t>截至2022年12月31日，厦门市南山实验幼儿园所属各预算单位共有车辆</w:t>
      </w:r>
      <w:r>
        <w:rPr>
          <w:rFonts w:hint="eastAsia" w:ascii="仿宋" w:hAnsi="仿宋" w:eastAsia="仿宋" w:cs="仿宋"/>
          <w:sz w:val="32"/>
          <w:szCs w:val="24"/>
          <w:lang w:val="en-US" w:eastAsia="zh-CN"/>
        </w:rPr>
        <w:t>0</w:t>
      </w:r>
      <w:r>
        <w:rPr>
          <w:rFonts w:hint="eastAsia" w:ascii="仿宋" w:hAnsi="仿宋" w:eastAsia="仿宋" w:cs="仿宋"/>
          <w:sz w:val="32"/>
          <w:szCs w:val="24"/>
        </w:rPr>
        <w:t>辆，单位价值50万以上通用设备</w:t>
      </w:r>
      <w:r>
        <w:rPr>
          <w:rFonts w:hint="eastAsia" w:ascii="仿宋" w:hAnsi="仿宋" w:eastAsia="仿宋" w:cs="仿宋"/>
          <w:sz w:val="32"/>
          <w:szCs w:val="24"/>
          <w:lang w:val="en-US" w:eastAsia="zh-CN"/>
        </w:rPr>
        <w:t>0</w:t>
      </w:r>
      <w:r>
        <w:rPr>
          <w:rFonts w:hint="eastAsia" w:ascii="仿宋" w:hAnsi="仿宋" w:eastAsia="仿宋" w:cs="仿宋"/>
          <w:sz w:val="32"/>
          <w:szCs w:val="24"/>
        </w:rPr>
        <w:t>台（套），单位价值100万以上专用设备</w:t>
      </w:r>
      <w:r>
        <w:rPr>
          <w:rFonts w:hint="eastAsia" w:ascii="仿宋" w:hAnsi="仿宋" w:eastAsia="仿宋" w:cs="仿宋"/>
          <w:sz w:val="32"/>
          <w:szCs w:val="24"/>
          <w:lang w:val="en-US" w:eastAsia="zh-CN"/>
        </w:rPr>
        <w:t>0</w:t>
      </w:r>
      <w:r>
        <w:rPr>
          <w:rFonts w:hint="eastAsia" w:ascii="仿宋" w:hAnsi="仿宋" w:eastAsia="仿宋" w:cs="仿宋"/>
          <w:sz w:val="32"/>
          <w:szCs w:val="24"/>
        </w:rPr>
        <w:t>台（套）。</w:t>
      </w:r>
      <w:r>
        <w:rPr>
          <w:rFonts w:hint="eastAsia" w:ascii="仿宋" w:hAnsi="仿宋" w:eastAsia="仿宋" w:cs="仿宋"/>
          <w:sz w:val="32"/>
          <w:szCs w:val="24"/>
          <w:lang w:eastAsia="zh-CN"/>
        </w:rPr>
        <w:t>说明：本单位没有国有资产占有使用情况。</w:t>
      </w:r>
    </w:p>
    <w:p>
      <w:pPr>
        <w:spacing w:line="555" w:lineRule="exact"/>
        <w:jc w:val="both"/>
        <w:rPr>
          <w:rFonts w:hint="eastAsia" w:ascii="楷体_GB2312" w:hAnsi="楷体_GB2312" w:eastAsia="楷体_GB2312"/>
          <w:sz w:val="32"/>
          <w:szCs w:val="24"/>
        </w:rPr>
      </w:pPr>
      <w:r>
        <w:rPr>
          <w:rFonts w:hint="eastAsia" w:ascii="仿宋" w:hAnsi="仿宋" w:eastAsia="仿宋"/>
          <w:sz w:val="32"/>
          <w:szCs w:val="24"/>
        </w:rPr>
        <w:t>　　</w:t>
      </w:r>
      <w:r>
        <w:rPr>
          <w:rFonts w:hint="eastAsia" w:ascii="楷体_GB2312" w:hAnsi="楷体_GB2312" w:eastAsia="楷体_GB2312"/>
          <w:sz w:val="32"/>
          <w:szCs w:val="24"/>
        </w:rPr>
        <w:t>（四）绩效目标设置情况</w:t>
      </w:r>
    </w:p>
    <w:p>
      <w:pPr>
        <w:spacing w:line="555" w:lineRule="exact"/>
        <w:ind w:firstLine="651"/>
        <w:jc w:val="both"/>
        <w:rPr>
          <w:rFonts w:hint="eastAsia" w:ascii="仿宋" w:hAnsi="仿宋" w:eastAsia="仿宋"/>
          <w:sz w:val="32"/>
          <w:szCs w:val="24"/>
          <w:lang w:eastAsia="zh-CN"/>
        </w:rPr>
      </w:pPr>
      <w:r>
        <w:rPr>
          <w:rFonts w:hint="eastAsia" w:ascii="仿宋" w:hAnsi="仿宋" w:eastAsia="仿宋"/>
          <w:sz w:val="32"/>
          <w:szCs w:val="24"/>
        </w:rPr>
        <w:t>厦门市南山实验幼儿园2023年实行绩效目标管理的二级项目0个，涉及一般公共预算拨款0.00万元、政府性基金预算拨款0.00万元。</w:t>
      </w:r>
      <w:r>
        <w:rPr>
          <w:rFonts w:hint="eastAsia" w:ascii="仿宋" w:hAnsi="仿宋" w:eastAsia="仿宋"/>
          <w:color w:val="auto"/>
          <w:sz w:val="32"/>
          <w:szCs w:val="24"/>
          <w:lang w:eastAsia="zh-CN"/>
        </w:rPr>
        <w:t>说明：</w:t>
      </w:r>
      <w:r>
        <w:rPr>
          <w:rFonts w:hint="eastAsia" w:ascii="仿宋" w:hAnsi="仿宋" w:eastAsia="仿宋"/>
          <w:sz w:val="32"/>
          <w:szCs w:val="24"/>
          <w:lang w:val="en-US" w:eastAsia="zh-CN"/>
        </w:rPr>
        <w:t>2023年</w:t>
      </w:r>
      <w:r>
        <w:rPr>
          <w:rFonts w:hint="eastAsia" w:ascii="仿宋" w:hAnsi="仿宋" w:eastAsia="仿宋"/>
          <w:sz w:val="32"/>
          <w:szCs w:val="24"/>
          <w:lang w:eastAsia="zh-CN"/>
        </w:rPr>
        <w:t>本单位没有</w:t>
      </w:r>
      <w:r>
        <w:rPr>
          <w:rFonts w:hint="eastAsia" w:ascii="仿宋" w:hAnsi="仿宋" w:eastAsia="仿宋"/>
          <w:sz w:val="32"/>
          <w:szCs w:val="24"/>
        </w:rPr>
        <w:t>绩效目标</w:t>
      </w:r>
      <w:r>
        <w:rPr>
          <w:rFonts w:hint="eastAsia" w:ascii="仿宋" w:hAnsi="仿宋" w:eastAsia="仿宋"/>
          <w:sz w:val="32"/>
          <w:szCs w:val="24"/>
          <w:lang w:eastAsia="zh-CN"/>
        </w:rPr>
        <w:t>设置安排。</w:t>
      </w:r>
    </w:p>
    <w:p>
      <w:pPr>
        <w:pStyle w:val="5"/>
        <w:ind w:firstLine="651"/>
        <w:rPr>
          <w:rFonts w:hint="eastAsia" w:ascii="仿宋" w:hAnsi="仿宋" w:eastAsia="仿宋"/>
          <w:sz w:val="32"/>
          <w:szCs w:val="24"/>
        </w:rPr>
      </w:pPr>
    </w:p>
    <w:p>
      <w:pPr>
        <w:spacing w:line="555" w:lineRule="exact"/>
        <w:ind w:left="20"/>
        <w:jc w:val="center"/>
        <w:rPr>
          <w:rFonts w:hint="eastAsia" w:ascii="黑体" w:hAnsi="黑体" w:eastAsia="黑体"/>
          <w:sz w:val="32"/>
          <w:szCs w:val="24"/>
        </w:rPr>
      </w:pPr>
    </w:p>
    <w:p>
      <w:pPr>
        <w:spacing w:line="555" w:lineRule="exact"/>
        <w:ind w:left="20"/>
        <w:jc w:val="center"/>
        <w:rPr>
          <w:rFonts w:hint="eastAsia" w:ascii="黑体" w:hAnsi="黑体" w:eastAsia="黑体"/>
          <w:sz w:val="32"/>
          <w:szCs w:val="24"/>
        </w:rPr>
      </w:pPr>
    </w:p>
    <w:p>
      <w:pPr>
        <w:spacing w:line="555" w:lineRule="exact"/>
        <w:ind w:left="20"/>
        <w:jc w:val="center"/>
        <w:rPr>
          <w:rFonts w:hint="eastAsia" w:ascii="黑体" w:hAnsi="黑体" w:eastAsia="黑体"/>
          <w:sz w:val="32"/>
          <w:szCs w:val="24"/>
        </w:rPr>
      </w:pPr>
    </w:p>
    <w:p>
      <w:pPr>
        <w:spacing w:line="555" w:lineRule="exact"/>
        <w:ind w:left="20"/>
        <w:jc w:val="center"/>
        <w:rPr>
          <w:rFonts w:hint="eastAsia" w:ascii="黑体" w:hAnsi="黑体" w:eastAsia="黑体"/>
          <w:sz w:val="32"/>
          <w:szCs w:val="24"/>
        </w:rPr>
      </w:pPr>
    </w:p>
    <w:p>
      <w:pPr>
        <w:spacing w:line="555" w:lineRule="exact"/>
        <w:ind w:left="20"/>
        <w:jc w:val="center"/>
        <w:rPr>
          <w:rFonts w:hint="eastAsia" w:ascii="黑体" w:hAnsi="黑体" w:eastAsia="黑体"/>
          <w:sz w:val="32"/>
          <w:szCs w:val="24"/>
        </w:rPr>
      </w:pPr>
    </w:p>
    <w:p>
      <w:pPr>
        <w:spacing w:line="555" w:lineRule="exact"/>
        <w:ind w:left="20"/>
        <w:jc w:val="center"/>
        <w:rPr>
          <w:rFonts w:hint="eastAsia" w:ascii="黑体" w:hAnsi="黑体" w:eastAsia="黑体"/>
          <w:sz w:val="32"/>
          <w:szCs w:val="24"/>
        </w:rPr>
      </w:pPr>
    </w:p>
    <w:p>
      <w:pPr>
        <w:spacing w:line="555" w:lineRule="exact"/>
        <w:ind w:left="20"/>
        <w:jc w:val="center"/>
        <w:rPr>
          <w:rFonts w:hint="eastAsia" w:ascii="黑体" w:hAnsi="黑体" w:eastAsia="黑体"/>
          <w:sz w:val="32"/>
          <w:szCs w:val="24"/>
        </w:rPr>
      </w:pPr>
    </w:p>
    <w:p>
      <w:pPr>
        <w:spacing w:line="555" w:lineRule="exact"/>
        <w:ind w:left="20"/>
        <w:jc w:val="center"/>
        <w:rPr>
          <w:rFonts w:hint="eastAsia" w:ascii="黑体" w:hAnsi="黑体" w:eastAsia="黑体"/>
          <w:sz w:val="32"/>
          <w:szCs w:val="24"/>
        </w:rPr>
      </w:pPr>
    </w:p>
    <w:p>
      <w:pPr>
        <w:spacing w:line="555" w:lineRule="exact"/>
        <w:ind w:left="20"/>
        <w:jc w:val="center"/>
        <w:rPr>
          <w:rFonts w:hint="eastAsia" w:ascii="黑体" w:hAnsi="黑体" w:eastAsia="黑体"/>
          <w:sz w:val="32"/>
          <w:szCs w:val="24"/>
        </w:rPr>
      </w:pPr>
    </w:p>
    <w:p>
      <w:pPr>
        <w:spacing w:line="555" w:lineRule="exact"/>
        <w:ind w:left="20"/>
        <w:jc w:val="center"/>
        <w:rPr>
          <w:rFonts w:hint="eastAsia" w:ascii="黑体" w:hAnsi="黑体" w:eastAsia="黑体"/>
          <w:sz w:val="32"/>
          <w:szCs w:val="24"/>
        </w:rPr>
      </w:pPr>
    </w:p>
    <w:p>
      <w:pPr>
        <w:spacing w:line="555" w:lineRule="exact"/>
        <w:ind w:left="20"/>
        <w:jc w:val="center"/>
        <w:rPr>
          <w:rFonts w:hint="eastAsia" w:ascii="黑体" w:hAnsi="黑体" w:eastAsia="黑体"/>
          <w:sz w:val="32"/>
          <w:szCs w:val="24"/>
        </w:rPr>
      </w:pPr>
      <w:r>
        <w:rPr>
          <w:rFonts w:hint="eastAsia" w:ascii="黑体" w:hAnsi="黑体" w:eastAsia="黑体"/>
          <w:sz w:val="32"/>
          <w:szCs w:val="24"/>
        </w:rPr>
        <w:t>第三部分  名词解释</w:t>
      </w:r>
    </w:p>
    <w:p>
      <w:pPr>
        <w:spacing w:line="555" w:lineRule="exact"/>
        <w:jc w:val="both"/>
        <w:rPr>
          <w:rFonts w:hint="eastAsia" w:ascii="仿宋" w:hAnsi="仿宋" w:eastAsia="仿宋"/>
          <w:sz w:val="32"/>
          <w:szCs w:val="24"/>
        </w:rPr>
      </w:pPr>
      <w:r>
        <w:rPr>
          <w:rFonts w:hint="eastAsia" w:ascii="仿宋" w:hAnsi="仿宋" w:eastAsia="仿宋"/>
          <w:sz w:val="32"/>
          <w:szCs w:val="24"/>
        </w:rPr>
        <w:t>　　</w:t>
      </w:r>
      <w:r>
        <w:rPr>
          <w:rFonts w:hint="eastAsia" w:ascii="楷体_GB2312" w:hAnsi="楷体_GB2312" w:eastAsia="楷体_GB2312"/>
          <w:sz w:val="32"/>
          <w:szCs w:val="24"/>
        </w:rPr>
        <w:t>一、基本支出：</w:t>
      </w:r>
      <w:r>
        <w:rPr>
          <w:rFonts w:hint="eastAsia" w:ascii="仿宋" w:hAnsi="仿宋" w:eastAsia="仿宋"/>
          <w:sz w:val="32"/>
          <w:szCs w:val="24"/>
        </w:rPr>
        <w:t>指为保障机构正常运转、完成日常工作任务而发生的人员支出、对个人和家庭的补助支出和公用支出。</w:t>
      </w:r>
    </w:p>
    <w:p>
      <w:pPr>
        <w:spacing w:line="555" w:lineRule="exact"/>
        <w:jc w:val="both"/>
        <w:rPr>
          <w:rFonts w:hint="eastAsia" w:ascii="仿宋" w:hAnsi="仿宋" w:eastAsia="仿宋"/>
          <w:sz w:val="32"/>
          <w:szCs w:val="24"/>
        </w:rPr>
      </w:pPr>
      <w:r>
        <w:rPr>
          <w:rFonts w:hint="eastAsia" w:ascii="仿宋" w:hAnsi="仿宋" w:eastAsia="仿宋"/>
          <w:sz w:val="32"/>
          <w:szCs w:val="24"/>
        </w:rPr>
        <w:t>　　</w:t>
      </w:r>
      <w:r>
        <w:rPr>
          <w:rFonts w:hint="eastAsia" w:ascii="楷体_GB2312" w:hAnsi="楷体_GB2312" w:eastAsia="楷体_GB2312"/>
          <w:sz w:val="32"/>
          <w:szCs w:val="24"/>
        </w:rPr>
        <w:t>二、项目支出：</w:t>
      </w:r>
      <w:r>
        <w:rPr>
          <w:rFonts w:hint="eastAsia" w:ascii="仿宋" w:hAnsi="仿宋" w:eastAsia="仿宋"/>
          <w:sz w:val="32"/>
          <w:szCs w:val="24"/>
        </w:rPr>
        <w:t>指在基本支出之外为完成特定行政任务和事业发展目标所发生的支出，包括部门专项、发展经费和基建项目。</w:t>
      </w:r>
    </w:p>
    <w:p>
      <w:pPr>
        <w:spacing w:line="555" w:lineRule="exact"/>
        <w:jc w:val="both"/>
        <w:rPr>
          <w:rFonts w:hint="eastAsia" w:ascii="仿宋" w:hAnsi="仿宋" w:eastAsia="仿宋"/>
          <w:sz w:val="32"/>
          <w:szCs w:val="24"/>
        </w:rPr>
      </w:pPr>
      <w:r>
        <w:rPr>
          <w:rFonts w:hint="eastAsia" w:ascii="仿宋" w:hAnsi="仿宋" w:eastAsia="仿宋"/>
          <w:sz w:val="32"/>
          <w:szCs w:val="24"/>
        </w:rPr>
        <w:t>　　</w:t>
      </w:r>
      <w:r>
        <w:rPr>
          <w:rFonts w:hint="eastAsia" w:ascii="楷体_GB2312" w:hAnsi="楷体_GB2312" w:eastAsia="楷体_GB2312"/>
          <w:sz w:val="32"/>
          <w:szCs w:val="24"/>
        </w:rPr>
        <w:t>三、“三公”经费：</w:t>
      </w:r>
      <w:r>
        <w:rPr>
          <w:rFonts w:hint="eastAsia" w:ascii="仿宋" w:hAnsi="仿宋" w:eastAsia="仿宋"/>
          <w:sz w:val="32"/>
          <w:szCs w:val="24"/>
        </w:rPr>
        <w:t>纳入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牌照费）、燃料费、维修费、过路过桥费、保险费、安全奖励费用等支出；公务接待费反映单位按规定开支的各类公务接待（含外宾接待）支出。</w:t>
      </w:r>
    </w:p>
    <w:p>
      <w:pPr>
        <w:spacing w:line="555" w:lineRule="exact"/>
        <w:jc w:val="both"/>
        <w:rPr>
          <w:rFonts w:hint="eastAsia" w:ascii="仿宋" w:hAnsi="仿宋" w:eastAsia="仿宋"/>
          <w:sz w:val="32"/>
          <w:szCs w:val="24"/>
        </w:rPr>
      </w:pPr>
      <w:r>
        <w:rPr>
          <w:rFonts w:hint="eastAsia" w:ascii="仿宋" w:hAnsi="仿宋" w:eastAsia="仿宋"/>
          <w:sz w:val="32"/>
          <w:szCs w:val="24"/>
        </w:rPr>
        <w:t>　　</w:t>
      </w:r>
      <w:r>
        <w:rPr>
          <w:rFonts w:hint="eastAsia" w:ascii="楷体_GB2312" w:hAnsi="楷体_GB2312" w:eastAsia="楷体_GB2312"/>
          <w:sz w:val="32"/>
          <w:szCs w:val="24"/>
        </w:rPr>
        <w:t>四、机关运行经费：</w:t>
      </w:r>
      <w:r>
        <w:rPr>
          <w:rFonts w:hint="eastAsia" w:ascii="仿宋" w:hAnsi="仿宋" w:eastAsia="仿宋"/>
          <w:sz w:val="32"/>
          <w:szCs w:val="24"/>
        </w:rPr>
        <w:t>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pPr>
        <w:spacing w:line="555" w:lineRule="exact"/>
        <w:ind w:firstLine="640"/>
        <w:jc w:val="both"/>
        <w:rPr>
          <w:rFonts w:hint="eastAsia" w:ascii="仿宋" w:hAnsi="仿宋" w:eastAsia="仿宋"/>
          <w:sz w:val="32"/>
          <w:szCs w:val="24"/>
          <w:lang w:eastAsia="zh-CN"/>
        </w:rPr>
      </w:pPr>
      <w:r>
        <w:rPr>
          <w:rFonts w:hint="eastAsia" w:ascii="楷体_GB2312" w:hAnsi="楷体_GB2312" w:eastAsia="楷体_GB2312"/>
          <w:sz w:val="32"/>
          <w:szCs w:val="24"/>
        </w:rPr>
        <w:t>五、其他名词解释。</w:t>
      </w:r>
      <w:r>
        <w:rPr>
          <w:rFonts w:hint="eastAsia" w:ascii="仿宋" w:hAnsi="仿宋" w:eastAsia="仿宋"/>
          <w:sz w:val="32"/>
          <w:szCs w:val="24"/>
          <w:lang w:eastAsia="zh-CN"/>
        </w:rPr>
        <w:t>无</w:t>
      </w:r>
    </w:p>
    <w:p>
      <w:pPr>
        <w:pStyle w:val="5"/>
        <w:ind w:firstLine="640"/>
        <w:rPr>
          <w:rFonts w:hint="eastAsia"/>
          <w:sz w:val="24"/>
          <w:szCs w:val="24"/>
          <w:lang w:eastAsia="zh-CN"/>
        </w:rPr>
      </w:pPr>
    </w:p>
    <w:p>
      <w:pPr>
        <w:spacing w:line="555" w:lineRule="exact"/>
        <w:ind w:left="20"/>
        <w:jc w:val="center"/>
        <w:rPr>
          <w:rFonts w:hint="eastAsia" w:ascii="黑体" w:hAnsi="黑体" w:eastAsia="黑体"/>
          <w:sz w:val="32"/>
          <w:szCs w:val="24"/>
        </w:rPr>
      </w:pPr>
    </w:p>
    <w:p>
      <w:pPr>
        <w:spacing w:line="555" w:lineRule="exact"/>
        <w:ind w:left="20"/>
        <w:jc w:val="center"/>
        <w:rPr>
          <w:rFonts w:hint="eastAsia" w:ascii="黑体" w:hAnsi="黑体" w:eastAsia="黑体"/>
          <w:sz w:val="32"/>
          <w:szCs w:val="24"/>
        </w:rPr>
      </w:pPr>
    </w:p>
    <w:p>
      <w:pPr>
        <w:spacing w:line="555" w:lineRule="exact"/>
        <w:ind w:left="20"/>
        <w:jc w:val="center"/>
        <w:rPr>
          <w:rFonts w:hint="eastAsia" w:ascii="仿宋" w:hAnsi="仿宋" w:eastAsia="仿宋"/>
          <w:sz w:val="32"/>
          <w:szCs w:val="24"/>
        </w:rPr>
      </w:pPr>
      <w:bookmarkStart w:id="0" w:name="_GoBack"/>
      <w:bookmarkEnd w:id="0"/>
      <w:r>
        <w:rPr>
          <w:rFonts w:hint="eastAsia" w:ascii="黑体" w:hAnsi="黑体" w:eastAsia="黑体"/>
          <w:sz w:val="32"/>
          <w:szCs w:val="24"/>
        </w:rPr>
        <w:t>第四部分  2023年单位预算附表</w:t>
      </w:r>
    </w:p>
    <w:p>
      <w:pPr>
        <w:spacing w:line="540" w:lineRule="exact"/>
        <w:jc w:val="both"/>
        <w:rPr>
          <w:rFonts w:hint="eastAsia" w:ascii="仿宋" w:hAnsi="仿宋" w:eastAsia="仿宋"/>
          <w:sz w:val="32"/>
          <w:szCs w:val="24"/>
        </w:rPr>
      </w:pPr>
      <w:r>
        <w:rPr>
          <w:rFonts w:hint="eastAsia" w:ascii="仿宋" w:hAnsi="仿宋" w:eastAsia="仿宋"/>
          <w:sz w:val="32"/>
          <w:szCs w:val="24"/>
        </w:rPr>
        <w:t>　　一、部门收支预算总体情况表</w:t>
      </w:r>
    </w:p>
    <w:p>
      <w:pPr>
        <w:spacing w:line="540" w:lineRule="exact"/>
        <w:jc w:val="both"/>
        <w:rPr>
          <w:rFonts w:hint="eastAsia" w:ascii="仿宋" w:hAnsi="仿宋" w:eastAsia="仿宋"/>
          <w:sz w:val="32"/>
          <w:szCs w:val="24"/>
        </w:rPr>
      </w:pPr>
      <w:r>
        <w:rPr>
          <w:rFonts w:hint="eastAsia" w:ascii="仿宋" w:hAnsi="仿宋" w:eastAsia="仿宋"/>
          <w:sz w:val="32"/>
          <w:szCs w:val="24"/>
        </w:rPr>
        <w:t>　　二、部门收入预算总体情况表</w:t>
      </w:r>
    </w:p>
    <w:p>
      <w:pPr>
        <w:spacing w:line="540" w:lineRule="exact"/>
        <w:jc w:val="both"/>
        <w:rPr>
          <w:rFonts w:hint="eastAsia" w:ascii="仿宋" w:hAnsi="仿宋" w:eastAsia="仿宋"/>
          <w:sz w:val="32"/>
          <w:szCs w:val="24"/>
        </w:rPr>
      </w:pPr>
      <w:r>
        <w:rPr>
          <w:rFonts w:hint="eastAsia" w:ascii="仿宋" w:hAnsi="仿宋" w:eastAsia="仿宋"/>
          <w:sz w:val="32"/>
          <w:szCs w:val="24"/>
        </w:rPr>
        <w:t>　　三、部门支出预算总体情况表</w:t>
      </w:r>
    </w:p>
    <w:p>
      <w:pPr>
        <w:spacing w:line="540" w:lineRule="exact"/>
        <w:jc w:val="both"/>
        <w:rPr>
          <w:rFonts w:hint="eastAsia" w:ascii="仿宋" w:hAnsi="仿宋" w:eastAsia="仿宋"/>
          <w:sz w:val="32"/>
          <w:szCs w:val="24"/>
        </w:rPr>
      </w:pPr>
      <w:r>
        <w:rPr>
          <w:rFonts w:hint="eastAsia" w:ascii="仿宋" w:hAnsi="仿宋" w:eastAsia="仿宋"/>
          <w:sz w:val="32"/>
          <w:szCs w:val="24"/>
        </w:rPr>
        <w:t>　　四、财政拨款收支预算总体情况表</w:t>
      </w:r>
    </w:p>
    <w:p>
      <w:pPr>
        <w:spacing w:line="540" w:lineRule="exact"/>
        <w:jc w:val="both"/>
        <w:rPr>
          <w:rFonts w:hint="eastAsia" w:ascii="仿宋" w:hAnsi="仿宋" w:eastAsia="仿宋"/>
          <w:sz w:val="32"/>
          <w:szCs w:val="24"/>
        </w:rPr>
      </w:pPr>
      <w:r>
        <w:rPr>
          <w:rFonts w:hint="eastAsia" w:ascii="仿宋" w:hAnsi="仿宋" w:eastAsia="仿宋"/>
          <w:sz w:val="32"/>
          <w:szCs w:val="24"/>
        </w:rPr>
        <w:t>　　五、一般公共预算支出情况表</w:t>
      </w:r>
    </w:p>
    <w:p>
      <w:pPr>
        <w:spacing w:line="540" w:lineRule="exact"/>
        <w:jc w:val="both"/>
        <w:rPr>
          <w:rFonts w:hint="eastAsia" w:ascii="仿宋" w:hAnsi="仿宋" w:eastAsia="仿宋"/>
          <w:sz w:val="32"/>
          <w:szCs w:val="24"/>
        </w:rPr>
      </w:pPr>
      <w:r>
        <w:rPr>
          <w:rFonts w:hint="eastAsia" w:ascii="仿宋" w:hAnsi="仿宋" w:eastAsia="仿宋"/>
          <w:sz w:val="32"/>
          <w:szCs w:val="24"/>
        </w:rPr>
        <w:t>　　六、一般公共预算基本支出情况表（经济分类款级科目）</w:t>
      </w:r>
    </w:p>
    <w:p>
      <w:pPr>
        <w:spacing w:line="540" w:lineRule="exact"/>
        <w:jc w:val="both"/>
        <w:rPr>
          <w:rFonts w:hint="eastAsia" w:ascii="仿宋" w:hAnsi="仿宋" w:eastAsia="仿宋"/>
          <w:sz w:val="32"/>
          <w:szCs w:val="24"/>
        </w:rPr>
      </w:pPr>
      <w:r>
        <w:rPr>
          <w:rFonts w:hint="eastAsia" w:ascii="仿宋" w:hAnsi="仿宋" w:eastAsia="仿宋"/>
          <w:sz w:val="32"/>
          <w:szCs w:val="24"/>
        </w:rPr>
        <w:t>　　七、一般公共预算“三公”经费支出情况表</w:t>
      </w:r>
    </w:p>
    <w:p>
      <w:pPr>
        <w:spacing w:line="540" w:lineRule="exact"/>
        <w:jc w:val="both"/>
        <w:rPr>
          <w:rFonts w:hint="eastAsia" w:ascii="仿宋" w:hAnsi="仿宋" w:eastAsia="仿宋"/>
          <w:sz w:val="32"/>
          <w:szCs w:val="24"/>
        </w:rPr>
      </w:pPr>
      <w:r>
        <w:rPr>
          <w:rFonts w:hint="eastAsia" w:ascii="仿宋" w:hAnsi="仿宋" w:eastAsia="仿宋"/>
          <w:sz w:val="32"/>
          <w:szCs w:val="24"/>
        </w:rPr>
        <w:t>　　八、政府性基金预算支出情况表</w:t>
      </w:r>
    </w:p>
    <w:p>
      <w:pPr>
        <w:spacing w:line="540" w:lineRule="exact"/>
        <w:jc w:val="both"/>
        <w:rPr>
          <w:rFonts w:hint="eastAsia" w:ascii="仿宋" w:hAnsi="仿宋" w:eastAsia="仿宋"/>
          <w:sz w:val="32"/>
          <w:szCs w:val="24"/>
        </w:rPr>
      </w:pPr>
      <w:r>
        <w:rPr>
          <w:rFonts w:hint="eastAsia" w:ascii="仿宋" w:hAnsi="仿宋" w:eastAsia="仿宋"/>
          <w:sz w:val="32"/>
          <w:szCs w:val="24"/>
        </w:rPr>
        <w:t>　　九、区对镇（街）转移支付项目支出预算表</w:t>
      </w:r>
    </w:p>
    <w:p>
      <w:pPr>
        <w:spacing w:line="540" w:lineRule="exact"/>
        <w:jc w:val="both"/>
        <w:rPr>
          <w:rFonts w:hint="eastAsia" w:ascii="仿宋" w:hAnsi="仿宋" w:eastAsia="仿宋"/>
          <w:sz w:val="32"/>
          <w:szCs w:val="24"/>
        </w:rPr>
      </w:pPr>
      <w:r>
        <w:rPr>
          <w:rFonts w:hint="eastAsia" w:ascii="仿宋" w:hAnsi="仿宋" w:eastAsia="仿宋"/>
          <w:sz w:val="32"/>
          <w:szCs w:val="24"/>
        </w:rPr>
        <w:t>　　十、二级项目绩效目标表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roma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00" w:usb3="00000000" w:csb0="00040000" w:csb1="00000000"/>
  </w:font>
  <w:font w:name="楷体_GB2312">
    <w:altName w:val="楷体"/>
    <w:panose1 w:val="00000000000000000000"/>
    <w:charset w:val="86"/>
    <w:family w:val="roma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2OTE0NjQ5NGQzZDhlYTlkMDVjYTM0ZjY2MzgwYzkifQ=="/>
  </w:docVars>
  <w:rsids>
    <w:rsidRoot w:val="08F45CCC"/>
    <w:rsid w:val="08F45CCC"/>
    <w:rsid w:val="0C996A8D"/>
    <w:rsid w:val="14482306"/>
    <w:rsid w:val="1E427C52"/>
    <w:rsid w:val="248470FD"/>
    <w:rsid w:val="30C2471A"/>
    <w:rsid w:val="586E298F"/>
    <w:rsid w:val="5A8F0BB0"/>
    <w:rsid w:val="5E445CAE"/>
    <w:rsid w:val="5FC10258"/>
    <w:rsid w:val="66415EA1"/>
    <w:rsid w:val="6A2C13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99"/>
    <w:pPr>
      <w:widowControl w:val="0"/>
      <w:autoSpaceDE w:val="0"/>
      <w:autoSpaceDN w:val="0"/>
      <w:adjustRightInd w:val="0"/>
    </w:pPr>
    <w:rPr>
      <w:rFonts w:hint="default" w:ascii="Arial" w:hAnsi="Arial" w:eastAsia="宋体" w:cs="Times New Roman"/>
      <w:color w:val="000000"/>
      <w:sz w:val="24"/>
      <w:szCs w:val="24"/>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First Indent"/>
    <w:unhideWhenUsed/>
    <w:qFormat/>
    <w:uiPriority w:val="0"/>
    <w:pPr>
      <w:widowControl w:val="0"/>
      <w:spacing w:after="120" w:afterLines="0"/>
      <w:ind w:firstLine="420" w:firstLineChars="100"/>
      <w:jc w:val="both"/>
    </w:pPr>
    <w:rPr>
      <w:rFonts w:hint="default" w:ascii="Calibri" w:hAnsi="Calibri" w:eastAsia="宋体" w:cs="Times New Roman"/>
      <w:sz w:val="20"/>
      <w:szCs w:val="24"/>
      <w:lang w:val="en-US" w:eastAsia="zh-CN"/>
    </w:rPr>
  </w:style>
  <w:style w:type="paragraph" w:customStyle="1" w:styleId="5">
    <w:name w:val="1.正文"/>
    <w:basedOn w:val="1"/>
    <w:unhideWhenUsed/>
    <w:qFormat/>
    <w:uiPriority w:val="99"/>
    <w:rPr>
      <w:rFonts w:hint="default" w:hAnsi="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2</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2023-02-23T01:49:00Z</dcterms:created>
  <dc:creator>怡宝</dc:creator>
  <cp:lastModifiedBy>dell</cp:lastModifiedBy>
  <dcterms:modified xsi:type="dcterms:W3CDTF">2023-03-21T02:42:40Z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AB9946040E74483A9C0E0B1A9405192C</vt:lpwstr>
  </property>
</Properties>
</file>