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5" w:lineRule="exact"/>
        <w:jc w:val="center"/>
        <w:rPr>
          <w:rFonts w:ascii="??" w:hAnsi="??" w:eastAsia="方正小标宋简体" w:cs="??"/>
          <w:sz w:val="30"/>
          <w:szCs w:val="30"/>
        </w:rPr>
      </w:pPr>
      <w:r>
        <w:rPr>
          <w:rFonts w:ascii="方正小标宋简体" w:hAnsi="Times New Roman" w:eastAsia="方正小标宋简体" w:cs="方正小标宋简体"/>
          <w:sz w:val="44"/>
          <w:szCs w:val="44"/>
        </w:rPr>
        <w:t>2025</w:t>
      </w:r>
      <w:r>
        <w:rPr>
          <w:rFonts w:hint="eastAsia" w:ascii="方正小标宋简体" w:hAnsi="Times New Roman" w:eastAsia="方正小标宋简体" w:cs="方正小标宋简体"/>
          <w:sz w:val="44"/>
          <w:szCs w:val="44"/>
        </w:rPr>
        <w:t>年度厦门市秀德幼儿园单位预算</w:t>
      </w:r>
    </w:p>
    <w:p>
      <w:pPr>
        <w:spacing w:line="525" w:lineRule="exact"/>
        <w:jc w:val="center"/>
        <w:rPr>
          <w:rFonts w:ascii="??" w:hAnsi="??" w:eastAsia="方正小标宋简体" w:cs="??"/>
          <w:sz w:val="30"/>
          <w:szCs w:val="30"/>
        </w:rPr>
      </w:pPr>
    </w:p>
    <w:p>
      <w:pPr>
        <w:spacing w:line="525" w:lineRule="exact"/>
        <w:jc w:val="center"/>
        <w:rPr>
          <w:rFonts w:ascii="黑体" w:hAnsi="??" w:eastAsia="黑体" w:cs="黑体"/>
          <w:sz w:val="32"/>
          <w:szCs w:val="32"/>
        </w:rPr>
      </w:pPr>
      <w:r>
        <w:rPr>
          <w:rFonts w:hint="eastAsia" w:ascii="黑体" w:hAnsi="??" w:eastAsia="黑体" w:cs="黑体"/>
          <w:sz w:val="32"/>
          <w:szCs w:val="32"/>
        </w:rPr>
        <w:t>目　　录</w:t>
      </w:r>
    </w:p>
    <w:p>
      <w:pPr>
        <w:spacing w:line="555" w:lineRule="exact"/>
        <w:rPr>
          <w:rFonts w:ascii="??" w:hAnsi="??" w:eastAsia="黑体" w:cs="??"/>
          <w:sz w:val="32"/>
          <w:szCs w:val="32"/>
        </w:rPr>
      </w:pPr>
      <w:r>
        <w:rPr>
          <w:rFonts w:hint="eastAsia" w:ascii="黑体" w:hAnsi="Times New Roman" w:eastAsia="黑体" w:cs="黑体"/>
          <w:sz w:val="32"/>
          <w:szCs w:val="32"/>
        </w:rPr>
        <w:t>　　第一部分</w:t>
      </w:r>
      <w:r>
        <w:rPr>
          <w:rFonts w:ascii="黑体" w:hAnsi="Times New Roman" w:eastAsia="黑体" w:cs="黑体"/>
          <w:sz w:val="32"/>
          <w:szCs w:val="32"/>
        </w:rPr>
        <w:t xml:space="preserve">   </w:t>
      </w:r>
      <w:r>
        <w:rPr>
          <w:rFonts w:hint="eastAsia" w:ascii="黑体" w:hAnsi="Times New Roman" w:eastAsia="黑体" w:cs="黑体"/>
          <w:sz w:val="32"/>
          <w:szCs w:val="32"/>
        </w:rPr>
        <w:t>单位概况</w:t>
      </w:r>
    </w:p>
    <w:p>
      <w:pPr>
        <w:spacing w:line="555" w:lineRule="exact"/>
        <w:rPr>
          <w:rFonts w:ascii="??_GB2312" w:hAnsi="??_GB2312" w:eastAsia="仿宋_GB2312" w:cs="??_GB2312"/>
          <w:sz w:val="32"/>
          <w:szCs w:val="32"/>
        </w:rPr>
      </w:pPr>
      <w:r>
        <w:rPr>
          <w:rFonts w:hint="eastAsia" w:ascii="仿宋_GB2312" w:hAnsi="??" w:eastAsia="仿宋_GB2312" w:cs="仿宋_GB2312"/>
          <w:sz w:val="32"/>
          <w:szCs w:val="32"/>
        </w:rPr>
        <w:t>　　一、单位主要职责</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二、单位基本情况</w:t>
      </w:r>
    </w:p>
    <w:p>
      <w:pPr>
        <w:spacing w:line="555" w:lineRule="exact"/>
        <w:rPr>
          <w:rFonts w:ascii="??" w:hAnsi="??" w:eastAsia="仿宋_GB2312" w:cs="??"/>
          <w:sz w:val="32"/>
          <w:szCs w:val="32"/>
        </w:rPr>
      </w:pPr>
      <w:r>
        <w:rPr>
          <w:rFonts w:hint="eastAsia" w:ascii="仿宋_GB2312" w:hAnsi="??_GB2312" w:eastAsia="仿宋_GB2312" w:cs="仿宋_GB2312"/>
          <w:sz w:val="32"/>
          <w:szCs w:val="32"/>
        </w:rPr>
        <w:t>　　三、单位主要工作任务</w:t>
      </w:r>
    </w:p>
    <w:p>
      <w:pPr>
        <w:spacing w:line="555" w:lineRule="exact"/>
        <w:rPr>
          <w:rFonts w:ascii="??" w:hAnsi="??" w:eastAsia="黑体" w:cs="??"/>
          <w:sz w:val="32"/>
          <w:szCs w:val="32"/>
        </w:rPr>
      </w:pPr>
      <w:r>
        <w:rPr>
          <w:rFonts w:hint="eastAsia" w:ascii="黑体" w:hAnsi="??" w:eastAsia="黑体" w:cs="黑体"/>
          <w:sz w:val="32"/>
          <w:szCs w:val="32"/>
        </w:rPr>
        <w:t>　　第二部分</w:t>
      </w:r>
      <w:r>
        <w:rPr>
          <w:rFonts w:ascii="黑体" w:hAnsi="??" w:eastAsia="黑体" w:cs="黑体"/>
          <w:sz w:val="32"/>
          <w:szCs w:val="32"/>
        </w:rPr>
        <w:t xml:space="preserve">   2025</w:t>
      </w:r>
      <w:r>
        <w:rPr>
          <w:rFonts w:hint="eastAsia" w:ascii="黑体" w:hAnsi="??" w:eastAsia="黑体" w:cs="黑体"/>
          <w:sz w:val="32"/>
          <w:szCs w:val="32"/>
        </w:rPr>
        <w:t>年单位预算说明</w:t>
      </w:r>
    </w:p>
    <w:p>
      <w:pPr>
        <w:spacing w:line="555" w:lineRule="exact"/>
        <w:rPr>
          <w:rFonts w:ascii="??_GB2312" w:hAnsi="??_GB2312" w:eastAsia="仿宋_GB2312" w:cs="??_GB2312"/>
          <w:sz w:val="32"/>
          <w:szCs w:val="32"/>
        </w:rPr>
      </w:pPr>
      <w:r>
        <w:rPr>
          <w:rFonts w:hint="eastAsia" w:ascii="仿宋_GB2312" w:hAnsi="??" w:eastAsia="仿宋_GB2312" w:cs="仿宋_GB2312"/>
          <w:sz w:val="32"/>
          <w:szCs w:val="32"/>
        </w:rPr>
        <w:t>　　一、</w:t>
      </w:r>
      <w:r>
        <w:rPr>
          <w:rFonts w:ascii="仿宋_GB2312" w:hAnsi="??" w:eastAsia="仿宋_GB2312" w:cs="仿宋_GB2312"/>
          <w:sz w:val="32"/>
          <w:szCs w:val="32"/>
        </w:rPr>
        <w:t>2025</w:t>
      </w:r>
      <w:r>
        <w:rPr>
          <w:rFonts w:hint="eastAsia" w:ascii="仿宋_GB2312" w:hAnsi="??" w:eastAsia="仿宋_GB2312" w:cs="仿宋_GB2312"/>
          <w:sz w:val="32"/>
          <w:szCs w:val="32"/>
        </w:rPr>
        <w:t>年单位预算收支总体情况</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二、一般公共预算财政拨款支出预算情况</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三、政府性基金预算财政拨款支出情况</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四、“三公”经费财政拨款预算情况</w:t>
      </w:r>
    </w:p>
    <w:p>
      <w:pPr>
        <w:spacing w:line="555" w:lineRule="exact"/>
        <w:rPr>
          <w:rFonts w:ascii="??" w:hAnsi="??" w:eastAsia="仿宋_GB2312" w:cs="??"/>
          <w:sz w:val="32"/>
          <w:szCs w:val="32"/>
        </w:rPr>
      </w:pPr>
      <w:r>
        <w:rPr>
          <w:rFonts w:hint="eastAsia" w:ascii="仿宋_GB2312" w:hAnsi="??_GB2312" w:eastAsia="仿宋_GB2312" w:cs="仿宋_GB2312"/>
          <w:sz w:val="32"/>
          <w:szCs w:val="32"/>
        </w:rPr>
        <w:t>　　五、其他重要事项的情况说明</w:t>
      </w:r>
    </w:p>
    <w:p>
      <w:pPr>
        <w:spacing w:line="555" w:lineRule="exact"/>
        <w:rPr>
          <w:rFonts w:ascii="??" w:hAnsi="??" w:eastAsia="黑体" w:cs="??"/>
          <w:sz w:val="32"/>
          <w:szCs w:val="32"/>
        </w:rPr>
      </w:pPr>
      <w:r>
        <w:rPr>
          <w:rFonts w:hint="eastAsia" w:ascii="黑体" w:hAnsi="??" w:eastAsia="黑体" w:cs="黑体"/>
          <w:sz w:val="32"/>
          <w:szCs w:val="32"/>
        </w:rPr>
        <w:t>　　第三部分</w:t>
      </w:r>
      <w:r>
        <w:rPr>
          <w:rFonts w:ascii="黑体" w:hAnsi="??" w:eastAsia="黑体" w:cs="黑体"/>
          <w:sz w:val="32"/>
          <w:szCs w:val="32"/>
        </w:rPr>
        <w:t xml:space="preserve">   </w:t>
      </w:r>
      <w:r>
        <w:rPr>
          <w:rFonts w:hint="eastAsia" w:ascii="黑体" w:hAnsi="??" w:eastAsia="黑体" w:cs="黑体"/>
          <w:sz w:val="32"/>
          <w:szCs w:val="32"/>
        </w:rPr>
        <w:t>名词解释</w:t>
      </w:r>
    </w:p>
    <w:p>
      <w:pPr>
        <w:spacing w:line="555" w:lineRule="exact"/>
        <w:rPr>
          <w:rFonts w:ascii="??" w:hAnsi="??" w:eastAsia="黑体" w:cs="??"/>
          <w:sz w:val="32"/>
          <w:szCs w:val="32"/>
        </w:rPr>
      </w:pPr>
      <w:r>
        <w:rPr>
          <w:rFonts w:hint="eastAsia" w:ascii="黑体" w:hAnsi="??" w:eastAsia="黑体" w:cs="黑体"/>
          <w:sz w:val="32"/>
          <w:szCs w:val="32"/>
        </w:rPr>
        <w:t>　　第四部分</w:t>
      </w:r>
      <w:r>
        <w:rPr>
          <w:rFonts w:ascii="黑体" w:hAnsi="??" w:eastAsia="黑体" w:cs="黑体"/>
          <w:sz w:val="32"/>
          <w:szCs w:val="32"/>
        </w:rPr>
        <w:t xml:space="preserve">   2025</w:t>
      </w:r>
      <w:r>
        <w:rPr>
          <w:rFonts w:hint="eastAsia" w:ascii="黑体" w:hAnsi="??" w:eastAsia="黑体" w:cs="黑体"/>
          <w:sz w:val="32"/>
          <w:szCs w:val="32"/>
        </w:rPr>
        <w:t>年单位预算附表</w:t>
      </w:r>
    </w:p>
    <w:p>
      <w:pPr>
        <w:spacing w:line="555" w:lineRule="exact"/>
        <w:rPr>
          <w:rFonts w:ascii="??_GB2312" w:hAnsi="??_GB2312" w:eastAsia="仿宋_GB2312" w:cs="??_GB2312"/>
          <w:sz w:val="32"/>
          <w:szCs w:val="32"/>
        </w:rPr>
      </w:pPr>
      <w:r>
        <w:rPr>
          <w:rFonts w:hint="eastAsia" w:ascii="仿宋_GB2312" w:hAnsi="??" w:eastAsia="仿宋_GB2312" w:cs="仿宋_GB2312"/>
          <w:sz w:val="32"/>
          <w:szCs w:val="32"/>
        </w:rPr>
        <w:t>　　一、部门收支预算总体情况表</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二、部门收入预算总体情况表</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三、部门支出预算总体情况表</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四、财政拨款收支预算总体情况表</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五、</w:t>
      </w:r>
      <w:r>
        <w:rPr>
          <w:rFonts w:ascii="仿宋_GB2312" w:hAnsi="??_GB2312" w:eastAsia="仿宋_GB2312" w:cs="仿宋_GB2312"/>
          <w:sz w:val="32"/>
          <w:szCs w:val="32"/>
        </w:rPr>
        <w:t xml:space="preserve"> </w:t>
      </w:r>
      <w:r>
        <w:rPr>
          <w:rFonts w:hint="eastAsia" w:ascii="仿宋_GB2312" w:hAnsi="??_GB2312" w:eastAsia="仿宋_GB2312" w:cs="仿宋_GB2312"/>
          <w:sz w:val="32"/>
          <w:szCs w:val="32"/>
        </w:rPr>
        <w:t>一般公共预算支出情况表</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六、一般公共预算基本支出情况表（经济分类款级科目）</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七、一般公共预算“三公”经费支出情况表</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八、政府性基金预算支出情况表</w:t>
      </w:r>
    </w:p>
    <w:p>
      <w:pPr>
        <w:spacing w:line="555" w:lineRule="exact"/>
        <w:rPr>
          <w:rFonts w:ascii="仿宋_GB2312" w:hAnsi="??_GB2312" w:eastAsia="仿宋_GB2312" w:cs="仿宋_GB2312"/>
          <w:sz w:val="32"/>
          <w:szCs w:val="32"/>
        </w:rPr>
      </w:pPr>
      <w:r>
        <w:rPr>
          <w:rFonts w:hint="eastAsia" w:ascii="仿宋_GB2312" w:hAnsi="??_GB2312" w:eastAsia="仿宋_GB2312" w:cs="仿宋_GB2312"/>
          <w:sz w:val="32"/>
          <w:szCs w:val="32"/>
        </w:rPr>
        <w:t>　　九、区对镇（街）转移支付支出预算表</w:t>
      </w:r>
    </w:p>
    <w:p>
      <w:pPr>
        <w:spacing w:line="555" w:lineRule="exact"/>
        <w:ind w:left="20"/>
        <w:jc w:val="center"/>
        <w:rPr>
          <w:rFonts w:hint="eastAsia" w:ascii="黑体" w:hAnsi="Times New Roman" w:eastAsia="黑体" w:cs="黑体"/>
          <w:sz w:val="32"/>
          <w:szCs w:val="32"/>
        </w:rPr>
      </w:pPr>
    </w:p>
    <w:p>
      <w:pPr>
        <w:spacing w:line="555" w:lineRule="exact"/>
        <w:ind w:left="20"/>
        <w:jc w:val="center"/>
        <w:rPr>
          <w:rFonts w:ascii="黑体" w:hAnsi="Times New Roman" w:eastAsia="黑体" w:cs="黑体"/>
          <w:sz w:val="32"/>
          <w:szCs w:val="32"/>
        </w:rPr>
      </w:pPr>
      <w:r>
        <w:rPr>
          <w:rFonts w:hint="eastAsia" w:ascii="黑体" w:hAnsi="Times New Roman" w:eastAsia="黑体" w:cs="黑体"/>
          <w:sz w:val="32"/>
          <w:szCs w:val="32"/>
        </w:rPr>
        <w:t>第一部分</w:t>
      </w:r>
      <w:r>
        <w:rPr>
          <w:rFonts w:ascii="黑体" w:hAnsi="Times New Roman" w:eastAsia="黑体" w:cs="黑体"/>
          <w:sz w:val="32"/>
          <w:szCs w:val="32"/>
        </w:rPr>
        <w:t xml:space="preserve">  </w:t>
      </w:r>
      <w:r>
        <w:rPr>
          <w:rFonts w:hint="eastAsia" w:ascii="黑体" w:hAnsi="Times New Roman" w:eastAsia="黑体" w:cs="黑体"/>
          <w:sz w:val="32"/>
          <w:szCs w:val="32"/>
        </w:rPr>
        <w:t>单位概况</w:t>
      </w:r>
    </w:p>
    <w:p>
      <w:pPr>
        <w:spacing w:line="555" w:lineRule="exact"/>
        <w:rPr>
          <w:rFonts w:ascii="??_GB2312" w:hAnsi="??_GB2312" w:eastAsia="黑体" w:cs="??_GB2312"/>
          <w:sz w:val="32"/>
          <w:szCs w:val="32"/>
        </w:rPr>
      </w:pPr>
      <w:r>
        <w:rPr>
          <w:rFonts w:hint="eastAsia" w:ascii="黑体" w:hAnsi="Times New Roman" w:eastAsia="黑体" w:cs="黑体"/>
          <w:sz w:val="32"/>
          <w:szCs w:val="32"/>
        </w:rPr>
        <w:t>　　一、单位主要职责</w:t>
      </w:r>
    </w:p>
    <w:p>
      <w:pPr>
        <w:spacing w:line="555" w:lineRule="exact"/>
        <w:rPr>
          <w:rFonts w:ascii="??_GB2312" w:hAnsi="??_GB2312" w:eastAsia="仿宋_GB2312" w:cs="??_GB2312"/>
          <w:color w:val="auto"/>
          <w:sz w:val="32"/>
          <w:szCs w:val="32"/>
        </w:rPr>
      </w:pPr>
      <w:r>
        <w:rPr>
          <w:rFonts w:hint="eastAsia" w:ascii="仿宋_GB2312" w:hAnsi="??_GB2312" w:eastAsia="仿宋_GB2312" w:cs="仿宋_GB2312"/>
          <w:sz w:val="32"/>
          <w:szCs w:val="32"/>
        </w:rPr>
        <w:t>　</w:t>
      </w:r>
      <w:r>
        <w:rPr>
          <w:rFonts w:hint="eastAsia" w:ascii="仿宋_GB2312" w:hAnsi="??_GB2312" w:eastAsia="仿宋_GB2312" w:cs="仿宋_GB2312"/>
          <w:color w:val="auto"/>
          <w:sz w:val="32"/>
          <w:szCs w:val="32"/>
        </w:rPr>
        <w:t>　厦门市秀德幼儿园的主要职责是：</w:t>
      </w:r>
    </w:p>
    <w:p>
      <w:pPr>
        <w:tabs>
          <w:tab w:val="left" w:pos="7513"/>
        </w:tabs>
        <w:snapToGrid w:val="0"/>
        <w:spacing w:line="560" w:lineRule="exact"/>
        <w:ind w:left="640"/>
        <w:rPr>
          <w:rFonts w:hint="eastAsia" w:ascii="仿宋_GB2312" w:hAnsi="仿宋" w:eastAsia="仿宋_GB2312" w:cs="Times New Roman"/>
          <w:color w:val="auto"/>
          <w:sz w:val="32"/>
        </w:rPr>
      </w:pPr>
      <w:r>
        <w:rPr>
          <w:rFonts w:hint="eastAsia" w:ascii="仿宋_GB2312" w:hAnsi="??_GB2312" w:eastAsia="仿宋_GB2312" w:cs="仿宋_GB2312"/>
          <w:color w:val="auto"/>
          <w:sz w:val="32"/>
          <w:szCs w:val="32"/>
        </w:rPr>
        <w:t>（一）</w:t>
      </w:r>
      <w:r>
        <w:rPr>
          <w:rFonts w:hint="eastAsia" w:ascii="仿宋_GB2312" w:hAnsi="仿宋" w:eastAsia="仿宋_GB2312" w:cs="Times New Roman"/>
          <w:color w:val="auto"/>
          <w:sz w:val="32"/>
        </w:rPr>
        <w:t>为学龄前儿童提供保育和教育服务。</w:t>
      </w:r>
    </w:p>
    <w:p>
      <w:pPr>
        <w:tabs>
          <w:tab w:val="left" w:pos="7513"/>
        </w:tabs>
        <w:snapToGrid w:val="0"/>
        <w:spacing w:line="560" w:lineRule="exact"/>
        <w:ind w:left="640"/>
        <w:rPr>
          <w:rFonts w:hint="eastAsia" w:ascii="黑体" w:hAnsi="黑体" w:eastAsia="黑体" w:cs="Times New Roman"/>
          <w:color w:val="auto"/>
          <w:sz w:val="32"/>
        </w:rPr>
      </w:pPr>
      <w:r>
        <w:rPr>
          <w:rFonts w:hint="eastAsia" w:ascii="仿宋_GB2312" w:hAnsi="仿宋" w:eastAsia="仿宋_GB2312" w:cs="Times New Roman"/>
          <w:color w:val="auto"/>
          <w:sz w:val="32"/>
        </w:rPr>
        <w:t>（二）幼儿保育，幼儿教育，婴幼儿托育服务。</w:t>
      </w:r>
    </w:p>
    <w:p>
      <w:pPr>
        <w:spacing w:line="555" w:lineRule="exact"/>
        <w:rPr>
          <w:rFonts w:ascii="??_GB2312" w:hAnsi="??_GB2312" w:eastAsia="黑体" w:cs="??_GB2312"/>
          <w:sz w:val="32"/>
          <w:szCs w:val="32"/>
        </w:rPr>
      </w:pPr>
      <w:r>
        <w:rPr>
          <w:rFonts w:hint="eastAsia" w:ascii="黑体" w:hAnsi="??" w:eastAsia="黑体" w:cs="黑体"/>
          <w:sz w:val="32"/>
          <w:szCs w:val="32"/>
        </w:rPr>
        <w:t>　　二、单位基本情况</w:t>
      </w:r>
    </w:p>
    <w:p>
      <w:pPr>
        <w:spacing w:line="555" w:lineRule="exact"/>
        <w:rPr>
          <w:rFonts w:ascii="仿宋_GB2312" w:hAnsi="??_GB2312" w:eastAsia="仿宋_GB2312" w:cs="仿宋_GB2312"/>
        </w:rPr>
      </w:pPr>
      <w:r>
        <w:rPr>
          <w:rFonts w:hint="eastAsia" w:ascii="仿宋_GB2312" w:hAnsi="??_GB2312" w:eastAsia="仿宋_GB2312" w:cs="仿宋_GB2312"/>
          <w:sz w:val="32"/>
          <w:szCs w:val="32"/>
        </w:rPr>
        <w:t>　</w:t>
      </w:r>
      <w:r>
        <w:rPr>
          <w:rFonts w:hint="eastAsia" w:ascii="仿宋_GB2312" w:hAnsi="??_GB2312" w:eastAsia="仿宋_GB2312" w:cs="仿宋_GB2312"/>
          <w:color w:val="auto"/>
          <w:sz w:val="32"/>
          <w:szCs w:val="32"/>
        </w:rPr>
        <w:t>　厦门市秀德幼儿园内设</w:t>
      </w:r>
      <w:r>
        <w:rPr>
          <w:rFonts w:ascii="仿宋_GB2312" w:hAnsi="??_GB2312" w:eastAsia="仿宋_GB2312" w:cs="仿宋_GB2312"/>
          <w:color w:val="auto"/>
          <w:sz w:val="32"/>
          <w:szCs w:val="32"/>
        </w:rPr>
        <w:t>2</w:t>
      </w:r>
      <w:r>
        <w:rPr>
          <w:rFonts w:hint="eastAsia" w:ascii="仿宋_GB2312" w:hAnsi="??_GB2312" w:eastAsia="仿宋_GB2312" w:cs="仿宋_GB2312"/>
          <w:color w:val="auto"/>
          <w:sz w:val="32"/>
          <w:szCs w:val="32"/>
        </w:rPr>
        <w:t>个处室</w:t>
      </w:r>
      <w:r>
        <w:rPr>
          <w:rFonts w:ascii="仿宋_GB2312" w:hAnsi="??_GB2312" w:eastAsia="仿宋_GB2312" w:cs="仿宋_GB2312"/>
          <w:color w:val="auto"/>
          <w:sz w:val="32"/>
          <w:szCs w:val="32"/>
        </w:rPr>
        <w:t>/</w:t>
      </w:r>
      <w:r>
        <w:rPr>
          <w:rFonts w:hint="eastAsia" w:ascii="仿宋_GB2312" w:hAnsi="??_GB2312" w:eastAsia="仿宋_GB2312" w:cs="仿宋_GB2312"/>
          <w:color w:val="auto"/>
          <w:sz w:val="32"/>
          <w:szCs w:val="32"/>
        </w:rPr>
        <w:t>科室，包括园长办公室和总务科</w:t>
      </w:r>
      <w:r>
        <w:rPr>
          <w:rFonts w:hint="eastAsia" w:ascii="仿宋_GB2312" w:hAnsi="??_GB2312" w:eastAsia="仿宋_GB2312"/>
          <w:sz w:val="32"/>
          <w:szCs w:val="24"/>
        </w:rPr>
        <w:t>，人员编制数</w:t>
      </w:r>
      <w:r>
        <w:rPr>
          <w:rFonts w:hint="eastAsia" w:ascii="仿宋_GB2312" w:hAnsi="??_GB2312" w:eastAsia="仿宋_GB2312"/>
          <w:sz w:val="32"/>
          <w:szCs w:val="24"/>
          <w:lang w:val="en-US" w:eastAsia="zh-CN"/>
        </w:rPr>
        <w:t>80</w:t>
      </w:r>
      <w:r>
        <w:rPr>
          <w:rFonts w:hint="eastAsia" w:ascii="仿宋_GB2312" w:hAnsi="??_GB2312" w:eastAsia="仿宋_GB2312"/>
          <w:sz w:val="32"/>
          <w:szCs w:val="24"/>
        </w:rPr>
        <w:t>人，在职人数</w:t>
      </w:r>
      <w:r>
        <w:rPr>
          <w:rFonts w:hint="eastAsia" w:ascii="仿宋_GB2312" w:hAnsi="??_GB2312" w:eastAsia="仿宋_GB2312"/>
          <w:sz w:val="32"/>
          <w:szCs w:val="24"/>
          <w:lang w:val="en-US" w:eastAsia="zh-CN"/>
        </w:rPr>
        <w:t>28</w:t>
      </w:r>
      <w:r>
        <w:rPr>
          <w:rFonts w:hint="eastAsia" w:ascii="仿宋_GB2312" w:hAnsi="??_GB2312" w:eastAsia="仿宋_GB2312"/>
          <w:sz w:val="32"/>
          <w:szCs w:val="24"/>
        </w:rPr>
        <w:t>人。</w:t>
      </w:r>
    </w:p>
    <w:p>
      <w:pPr>
        <w:spacing w:line="555" w:lineRule="exact"/>
        <w:rPr>
          <w:rFonts w:ascii="仿宋_GB2312" w:hAnsi="??_GB2312" w:eastAsia="仿宋_GB2312" w:cs="仿宋_GB2312"/>
          <w:b/>
          <w:bCs/>
          <w:color w:val="FF0000"/>
          <w:sz w:val="32"/>
          <w:szCs w:val="32"/>
        </w:rPr>
      </w:pPr>
      <w:r>
        <w:rPr>
          <w:rFonts w:hint="eastAsia" w:ascii="仿宋_GB2312" w:hAnsi="??_GB2312" w:eastAsia="仿宋_GB2312" w:cs="仿宋_GB2312"/>
          <w:b/>
          <w:bCs/>
          <w:color w:val="FF0000"/>
          <w:sz w:val="32"/>
          <w:szCs w:val="32"/>
        </w:rPr>
        <w:t>　　</w:t>
      </w:r>
      <w:r>
        <w:rPr>
          <w:rFonts w:hint="eastAsia" w:ascii="黑体" w:hAnsi="黑体" w:eastAsia="黑体" w:cs="黑体"/>
          <w:b w:val="0"/>
          <w:bCs w:val="0"/>
          <w:color w:val="auto"/>
          <w:sz w:val="32"/>
          <w:szCs w:val="32"/>
        </w:rPr>
        <w:t>三、单位主要工作任务</w:t>
      </w:r>
    </w:p>
    <w:p>
      <w:pPr>
        <w:spacing w:line="555" w:lineRule="exact"/>
        <w:ind w:firstLine="640"/>
        <w:rPr>
          <w:rFonts w:ascii="仿宋_GB2312" w:hAnsi="??_GB2312" w:eastAsia="仿宋_GB2312" w:cs="仿宋_GB2312"/>
          <w:color w:val="auto"/>
          <w:sz w:val="32"/>
          <w:szCs w:val="32"/>
        </w:rPr>
      </w:pPr>
      <w:r>
        <w:rPr>
          <w:rFonts w:ascii="仿宋_GB2312" w:hAnsi="??_GB2312" w:eastAsia="仿宋_GB2312" w:cs="仿宋_GB2312"/>
          <w:color w:val="auto"/>
          <w:sz w:val="32"/>
          <w:szCs w:val="32"/>
        </w:rPr>
        <w:t>2025</w:t>
      </w:r>
      <w:r>
        <w:rPr>
          <w:rFonts w:hint="eastAsia" w:ascii="仿宋_GB2312" w:hAnsi="??_GB2312" w:eastAsia="仿宋_GB2312" w:cs="仿宋_GB2312"/>
          <w:color w:val="auto"/>
          <w:sz w:val="32"/>
          <w:szCs w:val="32"/>
        </w:rPr>
        <w:t>年，厦门市秀德幼儿园主要任务是：在区教育工委、教育局坚强有力的领导下，认真履职，熟岗精业，凝心聚力，真抓实干，扎实做好幼儿园各项工作。围绕上述任务，重点抓好以下工作：</w:t>
      </w:r>
    </w:p>
    <w:p>
      <w:pPr>
        <w:spacing w:line="555" w:lineRule="exact"/>
        <w:ind w:firstLine="640" w:firstLineChars="200"/>
        <w:rPr>
          <w:rFonts w:ascii="仿宋_GB2312" w:hAnsi="??_GB2312" w:eastAsia="仿宋_GB2312" w:cs="仿宋_GB2312"/>
          <w:color w:val="auto"/>
          <w:sz w:val="32"/>
          <w:szCs w:val="32"/>
        </w:rPr>
      </w:pPr>
      <w:r>
        <w:rPr>
          <w:rFonts w:hint="eastAsia" w:ascii="仿宋_GB2312" w:hAnsi="??_GB2312" w:eastAsia="仿宋_GB2312" w:cs="仿宋_GB2312"/>
          <w:color w:val="auto"/>
          <w:sz w:val="32"/>
          <w:szCs w:val="32"/>
        </w:rPr>
        <w:t>（一）传承与创新。幼儿园办园理念迭代升级、党建品牌迭代升、课程实施方案迭代升级。</w:t>
      </w:r>
    </w:p>
    <w:p>
      <w:pPr>
        <w:spacing w:line="555" w:lineRule="exact"/>
        <w:rPr>
          <w:rFonts w:ascii="仿宋_GB2312" w:hAnsi="??_GB2312" w:eastAsia="仿宋_GB2312" w:cs="仿宋_GB2312"/>
          <w:color w:val="auto"/>
          <w:sz w:val="32"/>
          <w:szCs w:val="32"/>
        </w:rPr>
      </w:pPr>
      <w:r>
        <w:rPr>
          <w:rFonts w:hint="eastAsia" w:ascii="仿宋_GB2312" w:hAnsi="??_GB2312" w:eastAsia="仿宋_GB2312" w:cs="仿宋_GB2312"/>
          <w:color w:val="auto"/>
          <w:sz w:val="32"/>
          <w:szCs w:val="32"/>
        </w:rPr>
        <w:t>　</w:t>
      </w:r>
      <w:r>
        <w:rPr>
          <w:rFonts w:ascii="仿宋_GB2312" w:hAnsi="??_GB2312" w:eastAsia="仿宋_GB2312" w:cs="仿宋_GB2312"/>
          <w:color w:val="auto"/>
          <w:sz w:val="32"/>
          <w:szCs w:val="32"/>
        </w:rPr>
        <w:t xml:space="preserve"> </w:t>
      </w:r>
      <w:r>
        <w:rPr>
          <w:rFonts w:hint="eastAsia" w:ascii="仿宋_GB2312" w:hAnsi="??_GB2312" w:eastAsia="仿宋_GB2312" w:cs="仿宋_GB2312"/>
          <w:color w:val="auto"/>
          <w:sz w:val="32"/>
          <w:szCs w:val="32"/>
        </w:rPr>
        <w:t>（二）规范与发展。完善与发展制度机制、压实党建工作。</w:t>
      </w:r>
    </w:p>
    <w:p>
      <w:pPr>
        <w:spacing w:line="555" w:lineRule="exact"/>
        <w:rPr>
          <w:rFonts w:ascii="仿宋_GB2312" w:hAnsi="??_GB2312" w:eastAsia="仿宋_GB2312" w:cs="仿宋_GB2312"/>
          <w:color w:val="auto"/>
          <w:sz w:val="32"/>
          <w:szCs w:val="32"/>
        </w:rPr>
      </w:pPr>
      <w:r>
        <w:rPr>
          <w:rFonts w:ascii="仿宋_GB2312" w:hAnsi="??_GB2312" w:eastAsia="仿宋_GB2312" w:cs="仿宋_GB2312"/>
          <w:color w:val="auto"/>
          <w:sz w:val="32"/>
          <w:szCs w:val="32"/>
        </w:rPr>
        <w:t xml:space="preserve">   </w:t>
      </w:r>
      <w:r>
        <w:rPr>
          <w:rFonts w:hint="eastAsia" w:ascii="仿宋_GB2312" w:hAnsi="??_GB2312" w:eastAsia="仿宋_GB2312" w:cs="仿宋_GB2312"/>
          <w:color w:val="auto"/>
          <w:sz w:val="32"/>
          <w:szCs w:val="32"/>
        </w:rPr>
        <w:t>（三）赋能与提升。注重培训研训，赋能教师专业成长；深化队伍培养，提升保教专业素质；改善办园条件，优化学习发展需求。</w:t>
      </w:r>
    </w:p>
    <w:p>
      <w:pPr>
        <w:autoSpaceDE/>
        <w:autoSpaceDN/>
        <w:snapToGrid w:val="0"/>
        <w:spacing w:line="360" w:lineRule="auto"/>
        <w:ind w:firstLine="640" w:firstLineChars="200"/>
        <w:jc w:val="both"/>
        <w:rPr>
          <w:rFonts w:ascii="黑体" w:hAnsi="Times New Roman" w:eastAsia="黑体" w:cs="黑体"/>
          <w:sz w:val="32"/>
          <w:szCs w:val="32"/>
        </w:rPr>
      </w:pPr>
      <w:r>
        <w:rPr>
          <w:rFonts w:hint="eastAsia" w:ascii="仿宋_GB2312" w:hAnsi="??_GB2312" w:eastAsia="仿宋_GB2312" w:cs="仿宋_GB2312"/>
          <w:color w:val="auto"/>
          <w:sz w:val="32"/>
          <w:szCs w:val="32"/>
        </w:rPr>
        <w:t>（四）聆听与合作。营造良好的外部环境，营造有力支持；聆听家长声音，创新家园合力。</w:t>
      </w:r>
    </w:p>
    <w:p>
      <w:pPr>
        <w:spacing w:line="555" w:lineRule="exact"/>
        <w:ind w:left="20"/>
        <w:jc w:val="center"/>
        <w:rPr>
          <w:rFonts w:ascii="黑体" w:hAnsi="Times New Roman" w:eastAsia="黑体" w:cs="黑体"/>
          <w:sz w:val="32"/>
          <w:szCs w:val="32"/>
        </w:rPr>
      </w:pPr>
      <w:r>
        <w:rPr>
          <w:rFonts w:hint="eastAsia" w:ascii="黑体" w:hAnsi="Times New Roman" w:eastAsia="黑体" w:cs="黑体"/>
          <w:sz w:val="32"/>
          <w:szCs w:val="32"/>
        </w:rPr>
        <w:t>第二部分</w:t>
      </w:r>
      <w:r>
        <w:rPr>
          <w:rFonts w:ascii="黑体" w:hAnsi="Times New Roman" w:eastAsia="黑体" w:cs="黑体"/>
          <w:sz w:val="32"/>
          <w:szCs w:val="32"/>
        </w:rPr>
        <w:t xml:space="preserve">  2025</w:t>
      </w:r>
      <w:r>
        <w:rPr>
          <w:rFonts w:hint="eastAsia" w:ascii="黑体" w:hAnsi="Times New Roman" w:eastAsia="黑体" w:cs="黑体"/>
          <w:sz w:val="32"/>
          <w:szCs w:val="32"/>
        </w:rPr>
        <w:t>年单位预算说明</w:t>
      </w:r>
    </w:p>
    <w:p>
      <w:pPr>
        <w:spacing w:line="555" w:lineRule="exact"/>
        <w:rPr>
          <w:rFonts w:ascii="??_GB2312" w:hAnsi="??_GB2312" w:eastAsia="黑体" w:cs="??_GB2312"/>
          <w:sz w:val="32"/>
          <w:szCs w:val="32"/>
        </w:rPr>
      </w:pPr>
      <w:r>
        <w:rPr>
          <w:rFonts w:hint="eastAsia" w:ascii="黑体" w:hAnsi="Times New Roman" w:eastAsia="黑体" w:cs="黑体"/>
          <w:sz w:val="32"/>
          <w:szCs w:val="32"/>
        </w:rPr>
        <w:t>　　一、</w:t>
      </w:r>
      <w:r>
        <w:rPr>
          <w:rFonts w:ascii="黑体" w:hAnsi="Times New Roman" w:eastAsia="黑体" w:cs="黑体"/>
          <w:sz w:val="32"/>
          <w:szCs w:val="32"/>
        </w:rPr>
        <w:t>2025</w:t>
      </w:r>
      <w:r>
        <w:rPr>
          <w:rFonts w:hint="eastAsia" w:ascii="黑体" w:hAnsi="Times New Roman" w:eastAsia="黑体" w:cs="黑体"/>
          <w:sz w:val="32"/>
          <w:szCs w:val="32"/>
        </w:rPr>
        <w:t>年单位预算收支总体情况</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根据预算管理的有关规定，单位的全部收入和支出均纳入部门预算管理。</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（一）厦门市秀德幼儿园</w:t>
      </w:r>
      <w:r>
        <w:rPr>
          <w:rFonts w:ascii="仿宋_GB2312" w:hAnsi="??_GB2312" w:eastAsia="仿宋_GB2312" w:cs="仿宋_GB2312"/>
          <w:sz w:val="32"/>
          <w:szCs w:val="32"/>
        </w:rPr>
        <w:t>2025</w:t>
      </w:r>
      <w:r>
        <w:rPr>
          <w:rFonts w:hint="eastAsia" w:ascii="仿宋_GB2312" w:hAnsi="??_GB2312" w:eastAsia="仿宋_GB2312" w:cs="仿宋_GB2312"/>
          <w:sz w:val="32"/>
          <w:szCs w:val="32"/>
        </w:rPr>
        <w:t>年收入预算为</w:t>
      </w:r>
      <w:r>
        <w:rPr>
          <w:rFonts w:ascii="仿宋_GB2312" w:hAnsi="??_GB2312" w:eastAsia="仿宋_GB2312" w:cs="仿宋_GB2312"/>
          <w:sz w:val="32"/>
          <w:szCs w:val="32"/>
        </w:rPr>
        <w:t>1,630.44</w:t>
      </w:r>
      <w:r>
        <w:rPr>
          <w:rFonts w:hint="eastAsia" w:ascii="仿宋_GB2312" w:hAnsi="??_GB2312" w:eastAsia="仿宋_GB2312" w:cs="仿宋_GB2312"/>
          <w:sz w:val="32"/>
          <w:szCs w:val="32"/>
        </w:rPr>
        <w:t>万元，比</w:t>
      </w:r>
      <w:r>
        <w:rPr>
          <w:rFonts w:ascii="仿宋_GB2312" w:hAnsi="??_GB2312" w:eastAsia="仿宋_GB2312" w:cs="仿宋_GB2312"/>
          <w:sz w:val="32"/>
          <w:szCs w:val="32"/>
        </w:rPr>
        <w:t>2024</w:t>
      </w:r>
      <w:r>
        <w:rPr>
          <w:rFonts w:hint="eastAsia" w:ascii="仿宋_GB2312" w:hAnsi="??_GB2312" w:eastAsia="仿宋_GB2312" w:cs="仿宋_GB2312"/>
          <w:sz w:val="32"/>
          <w:szCs w:val="32"/>
        </w:rPr>
        <w:t>年预算数减少</w:t>
      </w:r>
      <w:r>
        <w:rPr>
          <w:rFonts w:ascii="仿宋_GB2312" w:hAnsi="??_GB2312" w:eastAsia="仿宋_GB2312" w:cs="仿宋_GB2312"/>
          <w:sz w:val="32"/>
          <w:szCs w:val="32"/>
        </w:rPr>
        <w:t>75.61</w:t>
      </w:r>
      <w:r>
        <w:rPr>
          <w:rFonts w:hint="eastAsia" w:ascii="仿宋_GB2312" w:hAnsi="??_GB2312" w:eastAsia="仿宋_GB2312" w:cs="仿宋_GB2312"/>
          <w:sz w:val="32"/>
          <w:szCs w:val="32"/>
        </w:rPr>
        <w:t>万元，下降</w:t>
      </w:r>
      <w:r>
        <w:rPr>
          <w:rFonts w:ascii="仿宋_GB2312" w:hAnsi="??_GB2312" w:eastAsia="仿宋_GB2312" w:cs="仿宋_GB2312"/>
          <w:sz w:val="32"/>
          <w:szCs w:val="32"/>
        </w:rPr>
        <w:t>4.43</w:t>
      </w:r>
      <w:r>
        <w:rPr>
          <w:rFonts w:hint="eastAsia" w:ascii="仿宋_GB2312" w:hAnsi="??_GB2312" w:eastAsia="仿宋_GB2312" w:cs="仿宋_GB2312"/>
          <w:sz w:val="32"/>
          <w:szCs w:val="32"/>
        </w:rPr>
        <w:t>％，具体情况如下：</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w:t>
      </w:r>
      <w:r>
        <w:rPr>
          <w:rFonts w:ascii="仿宋_GB2312" w:hAnsi="??_GB2312" w:eastAsia="仿宋_GB2312" w:cs="仿宋_GB2312"/>
          <w:sz w:val="32"/>
          <w:szCs w:val="32"/>
        </w:rPr>
        <w:t>1.</w:t>
      </w:r>
      <w:r>
        <w:rPr>
          <w:rFonts w:hint="eastAsia" w:ascii="仿宋_GB2312" w:hAnsi="??_GB2312" w:eastAsia="仿宋_GB2312" w:cs="仿宋_GB2312"/>
          <w:sz w:val="32"/>
          <w:szCs w:val="32"/>
        </w:rPr>
        <w:t>财政拨款收入</w:t>
      </w:r>
      <w:r>
        <w:rPr>
          <w:rFonts w:ascii="仿宋_GB2312" w:hAnsi="??_GB2312" w:eastAsia="仿宋_GB2312" w:cs="仿宋_GB2312"/>
          <w:sz w:val="32"/>
          <w:szCs w:val="32"/>
        </w:rPr>
        <w:t>1,630.44</w:t>
      </w:r>
      <w:r>
        <w:rPr>
          <w:rFonts w:hint="eastAsia" w:ascii="仿宋_GB2312" w:hAnsi="??_GB2312" w:eastAsia="仿宋_GB2312" w:cs="仿宋_GB2312"/>
          <w:sz w:val="32"/>
          <w:szCs w:val="32"/>
        </w:rPr>
        <w:t>万元，其中一般公共预算拨款收入</w:t>
      </w:r>
      <w:r>
        <w:rPr>
          <w:rFonts w:ascii="仿宋_GB2312" w:hAnsi="??_GB2312" w:eastAsia="仿宋_GB2312" w:cs="仿宋_GB2312"/>
          <w:sz w:val="32"/>
          <w:szCs w:val="32"/>
        </w:rPr>
        <w:t>1,630.44</w:t>
      </w:r>
      <w:r>
        <w:rPr>
          <w:rFonts w:hint="eastAsia" w:ascii="仿宋_GB2312" w:hAnsi="??_GB2312" w:eastAsia="仿宋_GB2312" w:cs="仿宋_GB2312"/>
          <w:sz w:val="32"/>
          <w:szCs w:val="32"/>
        </w:rPr>
        <w:t>万元，政府性基金拨款收入</w:t>
      </w:r>
      <w:r>
        <w:rPr>
          <w:rFonts w:ascii="仿宋_GB2312" w:hAnsi="??_GB2312" w:eastAsia="仿宋_GB2312" w:cs="仿宋_GB2312"/>
          <w:sz w:val="32"/>
          <w:szCs w:val="32"/>
        </w:rPr>
        <w:t>0.00</w:t>
      </w:r>
      <w:r>
        <w:rPr>
          <w:rFonts w:hint="eastAsia" w:ascii="仿宋_GB2312" w:hAnsi="??_GB2312" w:eastAsia="仿宋_GB2312" w:cs="仿宋_GB2312"/>
          <w:sz w:val="32"/>
          <w:szCs w:val="32"/>
        </w:rPr>
        <w:t>万元，国有资本经营预算拨款收入</w:t>
      </w:r>
      <w:r>
        <w:rPr>
          <w:rFonts w:ascii="仿宋_GB2312" w:hAnsi="??_GB2312" w:eastAsia="仿宋_GB2312" w:cs="仿宋_GB2312"/>
          <w:sz w:val="32"/>
          <w:szCs w:val="32"/>
        </w:rPr>
        <w:t>0.00</w:t>
      </w:r>
      <w:r>
        <w:rPr>
          <w:rFonts w:hint="eastAsia" w:ascii="仿宋_GB2312" w:hAnsi="??_GB2312" w:eastAsia="仿宋_GB2312" w:cs="仿宋_GB2312"/>
          <w:sz w:val="32"/>
          <w:szCs w:val="32"/>
        </w:rPr>
        <w:t>万元；</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w:t>
      </w:r>
      <w:r>
        <w:rPr>
          <w:rFonts w:ascii="仿宋_GB2312" w:hAnsi="??_GB2312" w:eastAsia="仿宋_GB2312" w:cs="仿宋_GB2312"/>
          <w:sz w:val="32"/>
          <w:szCs w:val="32"/>
        </w:rPr>
        <w:t>2.</w:t>
      </w:r>
      <w:r>
        <w:rPr>
          <w:rFonts w:hint="eastAsia" w:ascii="仿宋_GB2312" w:hAnsi="??_GB2312" w:eastAsia="仿宋_GB2312" w:cs="仿宋_GB2312"/>
          <w:sz w:val="32"/>
          <w:szCs w:val="32"/>
        </w:rPr>
        <w:t>财政专户管理资金收入</w:t>
      </w:r>
      <w:r>
        <w:rPr>
          <w:rFonts w:ascii="仿宋_GB2312" w:hAnsi="??_GB2312" w:eastAsia="仿宋_GB2312" w:cs="仿宋_GB2312"/>
          <w:sz w:val="32"/>
          <w:szCs w:val="32"/>
        </w:rPr>
        <w:t>0.00</w:t>
      </w:r>
      <w:r>
        <w:rPr>
          <w:rFonts w:hint="eastAsia" w:ascii="仿宋_GB2312" w:hAnsi="??_GB2312" w:eastAsia="仿宋_GB2312" w:cs="仿宋_GB2312"/>
          <w:sz w:val="32"/>
          <w:szCs w:val="32"/>
        </w:rPr>
        <w:t>万元；</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w:t>
      </w:r>
      <w:r>
        <w:rPr>
          <w:rFonts w:ascii="仿宋_GB2312" w:hAnsi="??_GB2312" w:eastAsia="仿宋_GB2312" w:cs="仿宋_GB2312"/>
          <w:sz w:val="32"/>
          <w:szCs w:val="32"/>
        </w:rPr>
        <w:t>3.</w:t>
      </w:r>
      <w:r>
        <w:rPr>
          <w:rFonts w:hint="eastAsia" w:ascii="仿宋_GB2312" w:hAnsi="??_GB2312" w:eastAsia="仿宋_GB2312" w:cs="仿宋_GB2312"/>
          <w:sz w:val="32"/>
          <w:szCs w:val="32"/>
        </w:rPr>
        <w:t>事业收入</w:t>
      </w:r>
      <w:r>
        <w:rPr>
          <w:rFonts w:ascii="仿宋_GB2312" w:hAnsi="??_GB2312" w:eastAsia="仿宋_GB2312" w:cs="仿宋_GB2312"/>
          <w:sz w:val="32"/>
          <w:szCs w:val="32"/>
        </w:rPr>
        <w:t>0.00</w:t>
      </w:r>
      <w:r>
        <w:rPr>
          <w:rFonts w:hint="eastAsia" w:ascii="仿宋_GB2312" w:hAnsi="??_GB2312" w:eastAsia="仿宋_GB2312" w:cs="仿宋_GB2312"/>
          <w:sz w:val="32"/>
          <w:szCs w:val="32"/>
        </w:rPr>
        <w:t>万元；</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w:t>
      </w:r>
      <w:r>
        <w:rPr>
          <w:rFonts w:ascii="仿宋_GB2312" w:hAnsi="??_GB2312" w:eastAsia="仿宋_GB2312" w:cs="仿宋_GB2312"/>
          <w:sz w:val="32"/>
          <w:szCs w:val="32"/>
        </w:rPr>
        <w:t>4.</w:t>
      </w:r>
      <w:r>
        <w:rPr>
          <w:rFonts w:hint="eastAsia" w:ascii="仿宋_GB2312" w:hAnsi="??_GB2312" w:eastAsia="仿宋_GB2312" w:cs="仿宋_GB2312"/>
          <w:sz w:val="32"/>
          <w:szCs w:val="32"/>
        </w:rPr>
        <w:t>事业单位经营收入</w:t>
      </w:r>
      <w:r>
        <w:rPr>
          <w:rFonts w:ascii="仿宋_GB2312" w:hAnsi="??_GB2312" w:eastAsia="仿宋_GB2312" w:cs="仿宋_GB2312"/>
          <w:sz w:val="32"/>
          <w:szCs w:val="32"/>
        </w:rPr>
        <w:t>0.00</w:t>
      </w:r>
      <w:r>
        <w:rPr>
          <w:rFonts w:hint="eastAsia" w:ascii="仿宋_GB2312" w:hAnsi="??_GB2312" w:eastAsia="仿宋_GB2312" w:cs="仿宋_GB2312"/>
          <w:sz w:val="32"/>
          <w:szCs w:val="32"/>
        </w:rPr>
        <w:t>万元；</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w:t>
      </w:r>
      <w:r>
        <w:rPr>
          <w:rFonts w:ascii="仿宋_GB2312" w:hAnsi="??_GB2312" w:eastAsia="仿宋_GB2312" w:cs="仿宋_GB2312"/>
          <w:sz w:val="32"/>
          <w:szCs w:val="32"/>
        </w:rPr>
        <w:t>5.</w:t>
      </w:r>
      <w:r>
        <w:rPr>
          <w:rFonts w:hint="eastAsia" w:ascii="仿宋_GB2312" w:hAnsi="??_GB2312" w:eastAsia="仿宋_GB2312" w:cs="仿宋_GB2312"/>
          <w:sz w:val="32"/>
          <w:szCs w:val="32"/>
        </w:rPr>
        <w:t>上级补助收入</w:t>
      </w:r>
      <w:r>
        <w:rPr>
          <w:rFonts w:ascii="仿宋_GB2312" w:hAnsi="??_GB2312" w:eastAsia="仿宋_GB2312" w:cs="仿宋_GB2312"/>
          <w:sz w:val="32"/>
          <w:szCs w:val="32"/>
        </w:rPr>
        <w:t>0.00</w:t>
      </w:r>
      <w:r>
        <w:rPr>
          <w:rFonts w:hint="eastAsia" w:ascii="仿宋_GB2312" w:hAnsi="??_GB2312" w:eastAsia="仿宋_GB2312" w:cs="仿宋_GB2312"/>
          <w:sz w:val="32"/>
          <w:szCs w:val="32"/>
        </w:rPr>
        <w:t>万元；</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w:t>
      </w:r>
      <w:r>
        <w:rPr>
          <w:rFonts w:ascii="仿宋_GB2312" w:hAnsi="??_GB2312" w:eastAsia="仿宋_GB2312" w:cs="仿宋_GB2312"/>
          <w:sz w:val="32"/>
          <w:szCs w:val="32"/>
        </w:rPr>
        <w:t>6.</w:t>
      </w:r>
      <w:r>
        <w:rPr>
          <w:rFonts w:hint="eastAsia" w:ascii="仿宋_GB2312" w:hAnsi="??_GB2312" w:eastAsia="仿宋_GB2312" w:cs="仿宋_GB2312"/>
          <w:sz w:val="32"/>
          <w:szCs w:val="32"/>
        </w:rPr>
        <w:t>附属单位上缴收入</w:t>
      </w:r>
      <w:r>
        <w:rPr>
          <w:rFonts w:ascii="仿宋_GB2312" w:hAnsi="??_GB2312" w:eastAsia="仿宋_GB2312" w:cs="仿宋_GB2312"/>
          <w:sz w:val="32"/>
          <w:szCs w:val="32"/>
        </w:rPr>
        <w:t>0.00</w:t>
      </w:r>
      <w:r>
        <w:rPr>
          <w:rFonts w:hint="eastAsia" w:ascii="仿宋_GB2312" w:hAnsi="??_GB2312" w:eastAsia="仿宋_GB2312" w:cs="仿宋_GB2312"/>
          <w:sz w:val="32"/>
          <w:szCs w:val="32"/>
        </w:rPr>
        <w:t>万元；</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w:t>
      </w:r>
      <w:r>
        <w:rPr>
          <w:rFonts w:ascii="仿宋_GB2312" w:hAnsi="??_GB2312" w:eastAsia="仿宋_GB2312" w:cs="仿宋_GB2312"/>
          <w:sz w:val="32"/>
          <w:szCs w:val="32"/>
        </w:rPr>
        <w:t>7.</w:t>
      </w:r>
      <w:r>
        <w:rPr>
          <w:rFonts w:hint="eastAsia" w:ascii="仿宋_GB2312" w:hAnsi="??_GB2312" w:eastAsia="仿宋_GB2312" w:cs="仿宋_GB2312"/>
          <w:sz w:val="32"/>
          <w:szCs w:val="32"/>
        </w:rPr>
        <w:t>其他收入</w:t>
      </w:r>
      <w:r>
        <w:rPr>
          <w:rFonts w:ascii="仿宋_GB2312" w:hAnsi="??_GB2312" w:eastAsia="仿宋_GB2312" w:cs="仿宋_GB2312"/>
          <w:sz w:val="32"/>
          <w:szCs w:val="32"/>
        </w:rPr>
        <w:t>0.00</w:t>
      </w:r>
      <w:r>
        <w:rPr>
          <w:rFonts w:hint="eastAsia" w:ascii="仿宋_GB2312" w:hAnsi="??_GB2312" w:eastAsia="仿宋_GB2312" w:cs="仿宋_GB2312"/>
          <w:sz w:val="32"/>
          <w:szCs w:val="32"/>
        </w:rPr>
        <w:t>万元；</w:t>
      </w:r>
    </w:p>
    <w:p>
      <w:pPr>
        <w:spacing w:line="555" w:lineRule="exact"/>
        <w:rPr>
          <w:rFonts w:ascii="仿宋_GB2312" w:hAnsi="??_GB2312" w:eastAsia="仿宋_GB2312" w:cs="仿宋_GB2312"/>
          <w:sz w:val="32"/>
          <w:szCs w:val="32"/>
        </w:rPr>
      </w:pPr>
      <w:r>
        <w:rPr>
          <w:rFonts w:hint="eastAsia" w:ascii="仿宋_GB2312" w:hAnsi="??_GB2312" w:eastAsia="仿宋_GB2312" w:cs="仿宋_GB2312"/>
          <w:sz w:val="32"/>
          <w:szCs w:val="32"/>
        </w:rPr>
        <w:t>　　</w:t>
      </w:r>
      <w:r>
        <w:rPr>
          <w:rFonts w:ascii="仿宋_GB2312" w:hAnsi="??_GB2312" w:eastAsia="仿宋_GB2312" w:cs="仿宋_GB2312"/>
          <w:sz w:val="32"/>
          <w:szCs w:val="32"/>
        </w:rPr>
        <w:t>8.</w:t>
      </w:r>
      <w:r>
        <w:rPr>
          <w:rFonts w:hint="eastAsia" w:ascii="仿宋_GB2312" w:hAnsi="??_GB2312" w:eastAsia="仿宋_GB2312" w:cs="仿宋_GB2312"/>
          <w:sz w:val="32"/>
          <w:szCs w:val="32"/>
        </w:rPr>
        <w:t>上年结转结余</w:t>
      </w:r>
      <w:r>
        <w:rPr>
          <w:rFonts w:ascii="仿宋_GB2312" w:hAnsi="??_GB2312" w:eastAsia="仿宋_GB2312" w:cs="仿宋_GB2312"/>
          <w:sz w:val="32"/>
          <w:szCs w:val="32"/>
        </w:rPr>
        <w:t>0.00</w:t>
      </w:r>
      <w:r>
        <w:rPr>
          <w:rFonts w:hint="eastAsia" w:ascii="仿宋_GB2312" w:hAnsi="??_GB2312" w:eastAsia="仿宋_GB2312" w:cs="仿宋_GB2312"/>
          <w:sz w:val="32"/>
          <w:szCs w:val="32"/>
        </w:rPr>
        <w:t>万元。</w:t>
      </w:r>
    </w:p>
    <w:p>
      <w:pPr>
        <w:spacing w:line="555" w:lineRule="exact"/>
        <w:rPr>
          <w:rFonts w:ascii="??_GB2312" w:hAnsi="??_GB2312" w:eastAsia="仿宋_GB2312" w:cs="??_GB2312"/>
          <w:sz w:val="32"/>
          <w:szCs w:val="32"/>
        </w:rPr>
      </w:pPr>
      <w:r>
        <w:rPr>
          <w:rFonts w:hint="eastAsia" w:ascii="仿宋_GB2312" w:hAnsi="Times New Roman" w:eastAsia="仿宋_GB2312" w:cs="仿宋_GB2312"/>
          <w:sz w:val="32"/>
          <w:szCs w:val="32"/>
        </w:rPr>
        <w:t>　　（二）厦门市秀德幼儿园</w:t>
      </w:r>
      <w:r>
        <w:rPr>
          <w:rFonts w:ascii="仿宋_GB2312" w:hAnsi="Times New Roman" w:eastAsia="仿宋_GB2312" w:cs="仿宋_GB2312"/>
          <w:sz w:val="32"/>
          <w:szCs w:val="32"/>
        </w:rPr>
        <w:t>2025</w:t>
      </w:r>
      <w:r>
        <w:rPr>
          <w:rFonts w:hint="eastAsia" w:ascii="仿宋_GB2312" w:hAnsi="Times New Roman" w:eastAsia="仿宋_GB2312" w:cs="仿宋_GB2312"/>
          <w:sz w:val="32"/>
          <w:szCs w:val="32"/>
        </w:rPr>
        <w:t>年支出预算为</w:t>
      </w:r>
      <w:r>
        <w:rPr>
          <w:rFonts w:ascii="仿宋_GB2312" w:hAnsi="Times New Roman" w:eastAsia="仿宋_GB2312" w:cs="仿宋_GB2312"/>
          <w:sz w:val="32"/>
          <w:szCs w:val="32"/>
        </w:rPr>
        <w:t>1,630.44</w:t>
      </w:r>
      <w:r>
        <w:rPr>
          <w:rFonts w:hint="eastAsia" w:ascii="仿宋_GB2312" w:hAnsi="Times New Roman" w:eastAsia="仿宋_GB2312" w:cs="仿宋_GB2312"/>
          <w:sz w:val="32"/>
          <w:szCs w:val="32"/>
        </w:rPr>
        <w:t>万元（不含市对区转移支付项目），比</w:t>
      </w:r>
      <w:r>
        <w:rPr>
          <w:rFonts w:ascii="仿宋_GB2312" w:hAnsi="Times New Roman" w:eastAsia="仿宋_GB2312" w:cs="仿宋_GB2312"/>
          <w:sz w:val="32"/>
          <w:szCs w:val="32"/>
        </w:rPr>
        <w:t>2024</w:t>
      </w:r>
      <w:r>
        <w:rPr>
          <w:rFonts w:hint="eastAsia" w:ascii="仿宋_GB2312" w:hAnsi="Times New Roman" w:eastAsia="仿宋_GB2312" w:cs="仿宋_GB2312"/>
          <w:sz w:val="32"/>
          <w:szCs w:val="32"/>
        </w:rPr>
        <w:t>年预算数减少</w:t>
      </w:r>
      <w:r>
        <w:rPr>
          <w:rFonts w:ascii="仿宋_GB2312" w:hAnsi="Times New Roman" w:eastAsia="仿宋_GB2312" w:cs="仿宋_GB2312"/>
          <w:sz w:val="32"/>
          <w:szCs w:val="32"/>
        </w:rPr>
        <w:t>75.61</w:t>
      </w:r>
      <w:r>
        <w:rPr>
          <w:rFonts w:hint="eastAsia" w:ascii="仿宋_GB2312" w:hAnsi="Times New Roman" w:eastAsia="仿宋_GB2312" w:cs="仿宋_GB2312"/>
          <w:sz w:val="32"/>
          <w:szCs w:val="32"/>
        </w:rPr>
        <w:t>万元，下降</w:t>
      </w:r>
      <w:r>
        <w:rPr>
          <w:rFonts w:ascii="仿宋_GB2312" w:hAnsi="Times New Roman" w:eastAsia="仿宋_GB2312" w:cs="仿宋_GB2312"/>
          <w:sz w:val="32"/>
          <w:szCs w:val="32"/>
        </w:rPr>
        <w:t>4.43</w:t>
      </w:r>
      <w:r>
        <w:rPr>
          <w:rFonts w:hint="eastAsia" w:ascii="仿宋_GB2312" w:hAnsi="Times New Roman" w:eastAsia="仿宋_GB2312" w:cs="仿宋_GB2312"/>
          <w:sz w:val="32"/>
          <w:szCs w:val="32"/>
        </w:rPr>
        <w:t>％，具体情况如下：</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w:t>
      </w:r>
      <w:r>
        <w:rPr>
          <w:rFonts w:ascii="仿宋_GB2312" w:hAnsi="??_GB2312" w:eastAsia="仿宋_GB2312" w:cs="仿宋_GB2312"/>
          <w:sz w:val="32"/>
          <w:szCs w:val="32"/>
        </w:rPr>
        <w:t>1.</w:t>
      </w:r>
      <w:r>
        <w:rPr>
          <w:rFonts w:hint="eastAsia" w:ascii="仿宋_GB2312" w:hAnsi="??_GB2312" w:eastAsia="仿宋_GB2312" w:cs="仿宋_GB2312"/>
          <w:sz w:val="32"/>
          <w:szCs w:val="32"/>
        </w:rPr>
        <w:t>财政拨款基本支出</w:t>
      </w:r>
      <w:r>
        <w:rPr>
          <w:rFonts w:ascii="仿宋_GB2312" w:hAnsi="??_GB2312" w:eastAsia="仿宋_GB2312" w:cs="仿宋_GB2312"/>
          <w:sz w:val="32"/>
          <w:szCs w:val="32"/>
        </w:rPr>
        <w:t>1,630.44</w:t>
      </w:r>
      <w:r>
        <w:rPr>
          <w:rFonts w:hint="eastAsia" w:ascii="仿宋_GB2312" w:hAnsi="??_GB2312" w:eastAsia="仿宋_GB2312" w:cs="仿宋_GB2312"/>
          <w:sz w:val="32"/>
          <w:szCs w:val="32"/>
        </w:rPr>
        <w:t>万元，其中，人员支出</w:t>
      </w:r>
      <w:r>
        <w:rPr>
          <w:rFonts w:ascii="仿宋_GB2312" w:hAnsi="??_GB2312" w:eastAsia="仿宋_GB2312" w:cs="仿宋_GB2312"/>
          <w:sz w:val="32"/>
          <w:szCs w:val="32"/>
        </w:rPr>
        <w:t>901.74</w:t>
      </w:r>
      <w:r>
        <w:rPr>
          <w:rFonts w:hint="eastAsia" w:ascii="仿宋_GB2312" w:hAnsi="??_GB2312" w:eastAsia="仿宋_GB2312" w:cs="仿宋_GB2312"/>
          <w:sz w:val="32"/>
          <w:szCs w:val="32"/>
        </w:rPr>
        <w:t>万元，公用支出</w:t>
      </w:r>
      <w:r>
        <w:rPr>
          <w:rFonts w:ascii="仿宋_GB2312" w:hAnsi="??_GB2312" w:eastAsia="仿宋_GB2312" w:cs="仿宋_GB2312"/>
          <w:sz w:val="32"/>
          <w:szCs w:val="32"/>
        </w:rPr>
        <w:t>728.70</w:t>
      </w:r>
      <w:r>
        <w:rPr>
          <w:rFonts w:hint="eastAsia" w:ascii="仿宋_GB2312" w:hAnsi="??_GB2312" w:eastAsia="仿宋_GB2312" w:cs="仿宋_GB2312"/>
          <w:sz w:val="32"/>
          <w:szCs w:val="32"/>
        </w:rPr>
        <w:t>万元；</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w:t>
      </w:r>
      <w:r>
        <w:rPr>
          <w:rFonts w:ascii="仿宋_GB2312" w:hAnsi="??_GB2312" w:eastAsia="仿宋_GB2312" w:cs="仿宋_GB2312"/>
          <w:sz w:val="32"/>
          <w:szCs w:val="32"/>
        </w:rPr>
        <w:t>2.</w:t>
      </w:r>
      <w:r>
        <w:rPr>
          <w:rFonts w:hint="eastAsia" w:ascii="仿宋_GB2312" w:hAnsi="??_GB2312" w:eastAsia="仿宋_GB2312" w:cs="仿宋_GB2312"/>
          <w:sz w:val="32"/>
          <w:szCs w:val="32"/>
        </w:rPr>
        <w:t>财政拨款项目支出</w:t>
      </w:r>
      <w:r>
        <w:rPr>
          <w:rFonts w:ascii="仿宋_GB2312" w:hAnsi="??_GB2312" w:eastAsia="仿宋_GB2312" w:cs="仿宋_GB2312"/>
          <w:sz w:val="32"/>
          <w:szCs w:val="32"/>
        </w:rPr>
        <w:t>0.00</w:t>
      </w:r>
      <w:r>
        <w:rPr>
          <w:rFonts w:hint="eastAsia" w:ascii="仿宋_GB2312" w:hAnsi="??_GB2312" w:eastAsia="仿宋_GB2312" w:cs="仿宋_GB2312"/>
          <w:sz w:val="32"/>
          <w:szCs w:val="32"/>
        </w:rPr>
        <w:t>万元；</w:t>
      </w:r>
    </w:p>
    <w:p>
      <w:pPr>
        <w:spacing w:line="555" w:lineRule="exact"/>
        <w:rPr>
          <w:rFonts w:ascii="??_GB2312" w:hAnsi="??_GB2312" w:eastAsia="仿宋_GB2312" w:cs="??_GB2312"/>
          <w:sz w:val="32"/>
          <w:szCs w:val="32"/>
        </w:rPr>
      </w:pPr>
      <w:r>
        <w:rPr>
          <w:rFonts w:hint="eastAsia" w:ascii="仿宋_GB2312" w:hAnsi="??_GB2312" w:eastAsia="仿宋_GB2312" w:cs="仿宋_GB2312"/>
          <w:sz w:val="32"/>
          <w:szCs w:val="32"/>
        </w:rPr>
        <w:t>　　</w:t>
      </w:r>
      <w:r>
        <w:rPr>
          <w:rFonts w:ascii="仿宋_GB2312" w:hAnsi="??_GB2312" w:eastAsia="仿宋_GB2312" w:cs="仿宋_GB2312"/>
          <w:sz w:val="32"/>
          <w:szCs w:val="32"/>
        </w:rPr>
        <w:t>3.</w:t>
      </w:r>
      <w:r>
        <w:rPr>
          <w:rFonts w:hint="eastAsia" w:ascii="仿宋_GB2312" w:hAnsi="??_GB2312" w:eastAsia="仿宋_GB2312" w:cs="仿宋_GB2312"/>
          <w:sz w:val="32"/>
          <w:szCs w:val="32"/>
        </w:rPr>
        <w:t>非财政拨款支出</w:t>
      </w:r>
      <w:r>
        <w:rPr>
          <w:rFonts w:ascii="仿宋_GB2312" w:hAnsi="??_GB2312" w:eastAsia="仿宋_GB2312" w:cs="仿宋_GB2312"/>
          <w:sz w:val="32"/>
          <w:szCs w:val="32"/>
        </w:rPr>
        <w:t>0.00</w:t>
      </w:r>
      <w:r>
        <w:rPr>
          <w:rFonts w:hint="eastAsia" w:ascii="仿宋_GB2312" w:hAnsi="??_GB2312" w:eastAsia="仿宋_GB2312" w:cs="仿宋_GB2312"/>
          <w:sz w:val="32"/>
          <w:szCs w:val="32"/>
        </w:rPr>
        <w:t>万元。</w:t>
      </w:r>
    </w:p>
    <w:p>
      <w:pPr>
        <w:spacing w:line="555" w:lineRule="exact"/>
        <w:rPr>
          <w:rFonts w:ascii="仿宋_GB2312" w:hAnsi="??_GB2312" w:eastAsia="仿宋_GB2312" w:cs="仿宋_GB2312"/>
          <w:sz w:val="32"/>
          <w:szCs w:val="32"/>
        </w:rPr>
      </w:pPr>
      <w:r>
        <w:rPr>
          <w:rFonts w:hint="eastAsia" w:ascii="仿宋_GB2312" w:hAnsi="??_GB2312" w:eastAsia="仿宋_GB2312" w:cs="仿宋_GB2312"/>
          <w:sz w:val="32"/>
          <w:szCs w:val="32"/>
        </w:rPr>
        <w:t>　　（三）厦门市秀德幼儿园</w:t>
      </w:r>
      <w:r>
        <w:rPr>
          <w:rFonts w:ascii="仿宋_GB2312" w:hAnsi="??_GB2312" w:eastAsia="仿宋_GB2312" w:cs="仿宋_GB2312"/>
          <w:sz w:val="32"/>
          <w:szCs w:val="32"/>
        </w:rPr>
        <w:t>2025</w:t>
      </w:r>
      <w:r>
        <w:rPr>
          <w:rFonts w:hint="eastAsia" w:ascii="仿宋_GB2312" w:hAnsi="??_GB2312" w:eastAsia="仿宋_GB2312" w:cs="仿宋_GB2312"/>
          <w:sz w:val="32"/>
          <w:szCs w:val="32"/>
        </w:rPr>
        <w:t>年区对镇（街）转移支付项目预算为</w:t>
      </w:r>
      <w:r>
        <w:rPr>
          <w:rFonts w:hint="eastAsia" w:ascii="仿宋_GB2312" w:hAnsi="??_GB2312" w:eastAsia="仿宋_GB2312" w:cs="仿宋_GB2312"/>
          <w:sz w:val="32"/>
          <w:szCs w:val="32"/>
          <w:lang w:val="en-US" w:eastAsia="zh-CN"/>
        </w:rPr>
        <w:t>0</w:t>
      </w:r>
      <w:r>
        <w:rPr>
          <w:rFonts w:hint="eastAsia" w:ascii="仿宋_GB2312" w:hAnsi="??_GB2312" w:eastAsia="仿宋_GB2312" w:cs="仿宋_GB2312"/>
          <w:sz w:val="32"/>
          <w:szCs w:val="32"/>
        </w:rPr>
        <w:t>万元。</w:t>
      </w:r>
    </w:p>
    <w:p>
      <w:pPr>
        <w:spacing w:line="555" w:lineRule="exact"/>
        <w:rPr>
          <w:rFonts w:ascii="??_GB2312" w:hAnsi="??_GB2312" w:eastAsia="黑体" w:cs="??_GB2312"/>
          <w:sz w:val="32"/>
          <w:szCs w:val="32"/>
        </w:rPr>
      </w:pPr>
      <w:r>
        <w:rPr>
          <w:rFonts w:hint="eastAsia" w:ascii="黑体" w:hAnsi="Times New Roman" w:eastAsia="黑体" w:cs="黑体"/>
          <w:sz w:val="32"/>
          <w:szCs w:val="32"/>
        </w:rPr>
        <w:t>　　二、一般公共预算财政拨款支出预算情况</w:t>
      </w:r>
    </w:p>
    <w:p>
      <w:pPr>
        <w:spacing w:line="555" w:lineRule="exact"/>
        <w:rPr>
          <w:rFonts w:ascii="仿宋_GB2312" w:hAnsi="??_GB2312" w:eastAsia="仿宋_GB2312" w:cs="仿宋_GB2312"/>
          <w:sz w:val="32"/>
          <w:szCs w:val="32"/>
        </w:rPr>
      </w:pPr>
      <w:r>
        <w:rPr>
          <w:rFonts w:hint="eastAsia" w:ascii="仿宋_GB2312" w:hAnsi="??_GB2312" w:eastAsia="仿宋_GB2312" w:cs="仿宋_GB2312"/>
          <w:sz w:val="32"/>
          <w:szCs w:val="32"/>
        </w:rPr>
        <w:t>　　</w:t>
      </w:r>
      <w:r>
        <w:rPr>
          <w:rFonts w:ascii="仿宋_GB2312" w:hAnsi="??_GB2312" w:eastAsia="仿宋_GB2312" w:cs="仿宋_GB2312"/>
          <w:sz w:val="32"/>
          <w:szCs w:val="32"/>
        </w:rPr>
        <w:t>2025</w:t>
      </w:r>
      <w:r>
        <w:rPr>
          <w:rFonts w:hint="eastAsia" w:ascii="仿宋_GB2312" w:hAnsi="??_GB2312" w:eastAsia="仿宋_GB2312" w:cs="仿宋_GB2312"/>
          <w:sz w:val="32"/>
          <w:szCs w:val="32"/>
        </w:rPr>
        <w:t>年度一般公共预算支出</w:t>
      </w:r>
      <w:r>
        <w:rPr>
          <w:rFonts w:ascii="仿宋_GB2312" w:hAnsi="??_GB2312" w:eastAsia="仿宋_GB2312" w:cs="仿宋_GB2312"/>
          <w:sz w:val="32"/>
          <w:szCs w:val="32"/>
        </w:rPr>
        <w:t>1,630.44</w:t>
      </w:r>
      <w:r>
        <w:rPr>
          <w:rFonts w:hint="eastAsia" w:ascii="仿宋_GB2312" w:hAnsi="??_GB2312" w:eastAsia="仿宋_GB2312" w:cs="仿宋_GB2312"/>
          <w:sz w:val="32"/>
          <w:szCs w:val="32"/>
        </w:rPr>
        <w:t>万元（不含市对区转移支付项目），比</w:t>
      </w:r>
      <w:r>
        <w:rPr>
          <w:rFonts w:ascii="仿宋_GB2312" w:hAnsi="??_GB2312" w:eastAsia="仿宋_GB2312" w:cs="仿宋_GB2312"/>
          <w:sz w:val="32"/>
          <w:szCs w:val="32"/>
        </w:rPr>
        <w:t>2024</w:t>
      </w:r>
      <w:r>
        <w:rPr>
          <w:rFonts w:hint="eastAsia" w:ascii="仿宋_GB2312" w:hAnsi="??_GB2312" w:eastAsia="仿宋_GB2312" w:cs="仿宋_GB2312"/>
          <w:sz w:val="32"/>
          <w:szCs w:val="32"/>
        </w:rPr>
        <w:t>年预算数减少</w:t>
      </w:r>
      <w:r>
        <w:rPr>
          <w:rFonts w:ascii="仿宋_GB2312" w:hAnsi="??_GB2312" w:eastAsia="仿宋_GB2312" w:cs="仿宋_GB2312"/>
          <w:sz w:val="32"/>
          <w:szCs w:val="32"/>
        </w:rPr>
        <w:t>75.61</w:t>
      </w:r>
      <w:r>
        <w:rPr>
          <w:rFonts w:hint="eastAsia" w:ascii="仿宋_GB2312" w:hAnsi="??_GB2312" w:eastAsia="仿宋_GB2312" w:cs="仿宋_GB2312"/>
          <w:sz w:val="32"/>
          <w:szCs w:val="32"/>
        </w:rPr>
        <w:t>万元，下降</w:t>
      </w:r>
      <w:r>
        <w:rPr>
          <w:rFonts w:ascii="仿宋_GB2312" w:hAnsi="??_GB2312" w:eastAsia="仿宋_GB2312" w:cs="仿宋_GB2312"/>
          <w:sz w:val="32"/>
          <w:szCs w:val="32"/>
        </w:rPr>
        <w:t>4.43%</w:t>
      </w:r>
      <w:r>
        <w:rPr>
          <w:rFonts w:hint="eastAsia" w:ascii="仿宋_GB2312" w:hAnsi="??_GB2312" w:eastAsia="仿宋_GB2312" w:cs="仿宋_GB2312"/>
          <w:sz w:val="32"/>
          <w:szCs w:val="32"/>
        </w:rPr>
        <w:t>，主要是由于</w:t>
      </w:r>
      <w:r>
        <w:rPr>
          <w:rFonts w:hint="eastAsia" w:ascii="仿宋_GB2312" w:hAnsi="??_GB2312" w:eastAsia="仿宋_GB2312" w:cs="仿宋_GB2312"/>
          <w:sz w:val="32"/>
          <w:szCs w:val="32"/>
          <w:lang w:eastAsia="zh-CN"/>
        </w:rPr>
        <w:t>学生</w:t>
      </w:r>
      <w:r>
        <w:rPr>
          <w:rFonts w:hint="eastAsia" w:ascii="仿宋_GB2312" w:hAnsi="??_GB2312" w:eastAsia="仿宋_GB2312" w:cs="仿宋_GB2312"/>
          <w:color w:val="auto"/>
          <w:sz w:val="32"/>
          <w:szCs w:val="32"/>
          <w:lang w:eastAsia="zh-CN"/>
        </w:rPr>
        <w:t>数</w:t>
      </w:r>
      <w:r>
        <w:rPr>
          <w:rFonts w:hint="eastAsia" w:ascii="仿宋_GB2312" w:hAnsi="??_GB2312" w:eastAsia="仿宋_GB2312" w:cs="仿宋_GB2312"/>
          <w:color w:val="auto"/>
          <w:sz w:val="32"/>
          <w:szCs w:val="32"/>
        </w:rPr>
        <w:t>及教职工人员</w:t>
      </w:r>
      <w:r>
        <w:rPr>
          <w:rFonts w:hint="eastAsia" w:ascii="仿宋_GB2312" w:hAnsi="??_GB2312" w:eastAsia="仿宋_GB2312" w:cs="仿宋_GB2312"/>
          <w:color w:val="auto"/>
          <w:sz w:val="32"/>
          <w:szCs w:val="32"/>
          <w:lang w:eastAsia="zh-CN"/>
        </w:rPr>
        <w:t>数量</w:t>
      </w:r>
      <w:r>
        <w:rPr>
          <w:rFonts w:hint="eastAsia" w:ascii="仿宋_GB2312" w:hAnsi="??_GB2312" w:eastAsia="仿宋_GB2312" w:cs="仿宋_GB2312"/>
          <w:color w:val="auto"/>
          <w:sz w:val="32"/>
          <w:szCs w:val="32"/>
        </w:rPr>
        <w:t>减少</w:t>
      </w:r>
      <w:r>
        <w:rPr>
          <w:rFonts w:hint="eastAsia" w:ascii="仿宋_GB2312" w:hAnsi="??_GB2312" w:eastAsia="仿宋_GB2312" w:cs="仿宋_GB2312"/>
          <w:sz w:val="32"/>
          <w:szCs w:val="32"/>
        </w:rPr>
        <w:t>。支出项目</w:t>
      </w:r>
      <w:r>
        <w:rPr>
          <w:rFonts w:ascii="仿宋_GB2312" w:hAnsi="??_GB2312" w:eastAsia="仿宋_GB2312" w:cs="仿宋_GB2312"/>
          <w:sz w:val="32"/>
          <w:szCs w:val="32"/>
        </w:rPr>
        <w:t>(</w:t>
      </w:r>
      <w:r>
        <w:rPr>
          <w:rFonts w:hint="eastAsia" w:ascii="仿宋_GB2312" w:hAnsi="??_GB2312" w:eastAsia="仿宋_GB2312" w:cs="仿宋_GB2312"/>
          <w:sz w:val="32"/>
          <w:szCs w:val="32"/>
        </w:rPr>
        <w:t>按项级科目分类统计</w:t>
      </w:r>
      <w:r>
        <w:rPr>
          <w:rFonts w:ascii="仿宋_GB2312" w:hAnsi="??_GB2312" w:eastAsia="仿宋_GB2312" w:cs="仿宋_GB2312"/>
          <w:sz w:val="32"/>
          <w:szCs w:val="32"/>
        </w:rPr>
        <w:t>)</w:t>
      </w:r>
      <w:r>
        <w:rPr>
          <w:rFonts w:hint="eastAsia" w:ascii="仿宋_GB2312" w:hAnsi="??_GB2312" w:eastAsia="仿宋_GB2312" w:cs="仿宋_GB2312"/>
          <w:sz w:val="32"/>
          <w:szCs w:val="32"/>
        </w:rPr>
        <w:t>包括：</w:t>
      </w:r>
    </w:p>
    <w:p>
      <w:pPr>
        <w:spacing w:line="555" w:lineRule="exact"/>
        <w:ind w:left="20"/>
        <w:rPr>
          <w:rFonts w:ascii="仿宋_GB2312" w:hAnsi="Times New Roman" w:eastAsia="仿宋_GB2312" w:cs="仿宋_GB2312"/>
          <w:color w:val="auto"/>
          <w:sz w:val="32"/>
          <w:szCs w:val="32"/>
        </w:rPr>
      </w:pPr>
      <w:r>
        <w:rPr>
          <w:rFonts w:hint="eastAsia" w:ascii="仿宋_GB2312" w:hAnsi="Times New Roman" w:eastAsia="仿宋_GB2312" w:cs="仿宋_GB2312"/>
          <w:color w:val="auto"/>
          <w:sz w:val="32"/>
          <w:szCs w:val="32"/>
        </w:rPr>
        <w:t>　　</w:t>
      </w:r>
      <w:r>
        <w:rPr>
          <w:rFonts w:ascii="仿宋_GB2312" w:hAnsi="Times New Roman" w:eastAsia="仿宋_GB2312" w:cs="仿宋_GB2312"/>
          <w:color w:val="auto"/>
          <w:sz w:val="32"/>
          <w:szCs w:val="32"/>
        </w:rPr>
        <w:t>1.</w:t>
      </w:r>
      <w:r>
        <w:rPr>
          <w:rFonts w:hint="eastAsia" w:ascii="仿宋_GB2312" w:hAnsi="Times New Roman" w:eastAsia="仿宋_GB2312" w:cs="仿宋_GB2312"/>
          <w:color w:val="auto"/>
          <w:sz w:val="32"/>
          <w:szCs w:val="32"/>
        </w:rPr>
        <w:t>教育支出（类）普通教育（款）学前教育（项）</w:t>
      </w:r>
      <w:r>
        <w:rPr>
          <w:rFonts w:ascii="仿宋_GB2312" w:hAnsi="Times New Roman" w:eastAsia="仿宋_GB2312" w:cs="仿宋_GB2312"/>
          <w:color w:val="auto"/>
          <w:sz w:val="32"/>
          <w:szCs w:val="32"/>
        </w:rPr>
        <w:t>1,481.24</w:t>
      </w:r>
      <w:r>
        <w:rPr>
          <w:rFonts w:hint="eastAsia" w:ascii="仿宋_GB2312" w:hAnsi="Times New Roman" w:eastAsia="仿宋_GB2312" w:cs="仿宋_GB2312"/>
          <w:color w:val="auto"/>
          <w:sz w:val="32"/>
          <w:szCs w:val="32"/>
        </w:rPr>
        <w:t>万元。主要用于学前教育支出。</w:t>
      </w:r>
    </w:p>
    <w:p>
      <w:pPr>
        <w:spacing w:line="555" w:lineRule="exact"/>
        <w:ind w:left="20"/>
        <w:rPr>
          <w:rFonts w:ascii="仿宋_GB2312" w:hAnsi="Times New Roman" w:eastAsia="仿宋_GB2312" w:cs="仿宋_GB2312"/>
          <w:color w:val="auto"/>
          <w:sz w:val="32"/>
          <w:szCs w:val="32"/>
        </w:rPr>
      </w:pPr>
      <w:r>
        <w:rPr>
          <w:rFonts w:hint="eastAsia" w:ascii="仿宋_GB2312" w:hAnsi="Times New Roman" w:eastAsia="仿宋_GB2312" w:cs="仿宋_GB2312"/>
          <w:color w:val="auto"/>
          <w:sz w:val="32"/>
          <w:szCs w:val="32"/>
        </w:rPr>
        <w:t>　　</w:t>
      </w:r>
      <w:r>
        <w:rPr>
          <w:rFonts w:ascii="仿宋_GB2312" w:hAnsi="Times New Roman" w:eastAsia="仿宋_GB2312" w:cs="仿宋_GB2312"/>
          <w:color w:val="auto"/>
          <w:sz w:val="32"/>
          <w:szCs w:val="32"/>
        </w:rPr>
        <w:t>2.</w:t>
      </w:r>
      <w:r>
        <w:rPr>
          <w:rFonts w:hint="eastAsia" w:ascii="仿宋_GB2312" w:hAnsi="Times New Roman" w:eastAsia="仿宋_GB2312" w:cs="仿宋_GB2312"/>
          <w:color w:val="auto"/>
          <w:sz w:val="32"/>
          <w:szCs w:val="32"/>
        </w:rPr>
        <w:t>社会保障和就业支出（类）行政事业单位养老支出（款）机关事业单位基本养老保险缴费支出（项）</w:t>
      </w:r>
      <w:r>
        <w:rPr>
          <w:rFonts w:ascii="仿宋_GB2312" w:hAnsi="Times New Roman" w:eastAsia="仿宋_GB2312" w:cs="仿宋_GB2312"/>
          <w:color w:val="auto"/>
          <w:sz w:val="32"/>
          <w:szCs w:val="32"/>
        </w:rPr>
        <w:t>69.50</w:t>
      </w:r>
      <w:r>
        <w:rPr>
          <w:rFonts w:hint="eastAsia" w:ascii="仿宋_GB2312" w:hAnsi="Times New Roman" w:eastAsia="仿宋_GB2312" w:cs="仿宋_GB2312"/>
          <w:color w:val="auto"/>
          <w:sz w:val="32"/>
          <w:szCs w:val="32"/>
        </w:rPr>
        <w:t>万元。主要用于机关事业单位基本养老保险缴费支出。</w:t>
      </w:r>
    </w:p>
    <w:p>
      <w:pPr>
        <w:spacing w:line="555" w:lineRule="exact"/>
        <w:ind w:left="20"/>
        <w:rPr>
          <w:rFonts w:ascii="仿宋_GB2312" w:hAnsi="Times New Roman" w:eastAsia="仿宋_GB2312" w:cs="仿宋_GB2312"/>
          <w:color w:val="auto"/>
          <w:sz w:val="32"/>
          <w:szCs w:val="32"/>
        </w:rPr>
      </w:pPr>
      <w:r>
        <w:rPr>
          <w:rFonts w:hint="eastAsia" w:ascii="仿宋_GB2312" w:hAnsi="Times New Roman" w:eastAsia="仿宋_GB2312" w:cs="仿宋_GB2312"/>
          <w:color w:val="auto"/>
          <w:sz w:val="32"/>
          <w:szCs w:val="32"/>
        </w:rPr>
        <w:t>　　</w:t>
      </w:r>
      <w:r>
        <w:rPr>
          <w:rFonts w:ascii="仿宋_GB2312" w:hAnsi="Times New Roman" w:eastAsia="仿宋_GB2312" w:cs="仿宋_GB2312"/>
          <w:color w:val="auto"/>
          <w:sz w:val="32"/>
          <w:szCs w:val="32"/>
        </w:rPr>
        <w:t>3.</w:t>
      </w:r>
      <w:r>
        <w:rPr>
          <w:rFonts w:hint="eastAsia" w:ascii="仿宋_GB2312" w:hAnsi="Times New Roman" w:eastAsia="仿宋_GB2312" w:cs="仿宋_GB2312"/>
          <w:color w:val="auto"/>
          <w:sz w:val="32"/>
          <w:szCs w:val="32"/>
        </w:rPr>
        <w:t>社会保障和就业支出（类）行政事业单位养老支出（款）机关事业单位职业年金缴费支出（项）</w:t>
      </w:r>
      <w:r>
        <w:rPr>
          <w:rFonts w:ascii="仿宋_GB2312" w:hAnsi="Times New Roman" w:eastAsia="仿宋_GB2312" w:cs="仿宋_GB2312"/>
          <w:color w:val="auto"/>
          <w:sz w:val="32"/>
          <w:szCs w:val="32"/>
        </w:rPr>
        <w:t>34.75</w:t>
      </w:r>
      <w:r>
        <w:rPr>
          <w:rFonts w:hint="eastAsia" w:ascii="仿宋_GB2312" w:hAnsi="Times New Roman" w:eastAsia="仿宋_GB2312" w:cs="仿宋_GB2312"/>
          <w:color w:val="auto"/>
          <w:sz w:val="32"/>
          <w:szCs w:val="32"/>
        </w:rPr>
        <w:t>万元。主要用于机关事业单位职业年金缴费支出。</w:t>
      </w:r>
    </w:p>
    <w:p>
      <w:pPr>
        <w:spacing w:line="555" w:lineRule="exact"/>
        <w:ind w:left="20"/>
        <w:rPr>
          <w:rFonts w:ascii="仿宋_GB2312" w:hAnsi="Times New Roman" w:eastAsia="仿宋_GB2312" w:cs="仿宋_GB2312"/>
          <w:color w:val="auto"/>
          <w:sz w:val="32"/>
          <w:szCs w:val="32"/>
        </w:rPr>
      </w:pPr>
      <w:r>
        <w:rPr>
          <w:rFonts w:hint="eastAsia" w:ascii="仿宋_GB2312" w:hAnsi="Times New Roman" w:eastAsia="仿宋_GB2312" w:cs="仿宋_GB2312"/>
          <w:color w:val="auto"/>
          <w:sz w:val="32"/>
          <w:szCs w:val="32"/>
        </w:rPr>
        <w:t>　　</w:t>
      </w:r>
      <w:r>
        <w:rPr>
          <w:rFonts w:ascii="仿宋_GB2312" w:hAnsi="Times New Roman" w:eastAsia="仿宋_GB2312" w:cs="仿宋_GB2312"/>
          <w:color w:val="auto"/>
          <w:sz w:val="32"/>
          <w:szCs w:val="32"/>
        </w:rPr>
        <w:t>4.</w:t>
      </w:r>
      <w:r>
        <w:rPr>
          <w:rFonts w:hint="eastAsia" w:ascii="仿宋_GB2312" w:hAnsi="Times New Roman" w:eastAsia="仿宋_GB2312" w:cs="仿宋_GB2312"/>
          <w:color w:val="auto"/>
          <w:sz w:val="32"/>
          <w:szCs w:val="32"/>
        </w:rPr>
        <w:t>卫生健康支出（类）行政事业单位医疗（款）事业单位医疗（项）</w:t>
      </w:r>
      <w:r>
        <w:rPr>
          <w:rFonts w:ascii="仿宋_GB2312" w:hAnsi="Times New Roman" w:eastAsia="仿宋_GB2312" w:cs="仿宋_GB2312"/>
          <w:color w:val="auto"/>
          <w:sz w:val="32"/>
          <w:szCs w:val="32"/>
        </w:rPr>
        <w:t>29.75</w:t>
      </w:r>
      <w:r>
        <w:rPr>
          <w:rFonts w:hint="eastAsia" w:ascii="仿宋_GB2312" w:hAnsi="Times New Roman" w:eastAsia="仿宋_GB2312" w:cs="仿宋_GB2312"/>
          <w:color w:val="auto"/>
          <w:sz w:val="32"/>
          <w:szCs w:val="32"/>
        </w:rPr>
        <w:t>万元。主要用于事业单位医疗支出。</w:t>
      </w:r>
    </w:p>
    <w:p>
      <w:pPr>
        <w:spacing w:line="555" w:lineRule="exact"/>
        <w:ind w:left="20"/>
        <w:rPr>
          <w:rFonts w:ascii="仿宋_GB2312" w:hAnsi="Times New Roman" w:eastAsia="仿宋_GB2312" w:cs="仿宋_GB2312"/>
          <w:color w:val="auto"/>
          <w:sz w:val="32"/>
          <w:szCs w:val="32"/>
        </w:rPr>
      </w:pPr>
      <w:r>
        <w:rPr>
          <w:rFonts w:hint="eastAsia" w:ascii="仿宋_GB2312" w:hAnsi="Times New Roman" w:eastAsia="仿宋_GB2312" w:cs="仿宋_GB2312"/>
          <w:color w:val="auto"/>
          <w:sz w:val="32"/>
          <w:szCs w:val="32"/>
        </w:rPr>
        <w:t>　　</w:t>
      </w:r>
      <w:r>
        <w:rPr>
          <w:rFonts w:ascii="仿宋_GB2312" w:hAnsi="Times New Roman" w:eastAsia="仿宋_GB2312" w:cs="仿宋_GB2312"/>
          <w:color w:val="auto"/>
          <w:sz w:val="32"/>
          <w:szCs w:val="32"/>
        </w:rPr>
        <w:t>5.</w:t>
      </w:r>
      <w:r>
        <w:rPr>
          <w:rFonts w:hint="eastAsia" w:ascii="仿宋_GB2312" w:hAnsi="Times New Roman" w:eastAsia="仿宋_GB2312" w:cs="仿宋_GB2312"/>
          <w:color w:val="auto"/>
          <w:sz w:val="32"/>
          <w:szCs w:val="32"/>
        </w:rPr>
        <w:t>卫生健康支出（类）行政事业单位医疗（款）其他行政事业单位医疗支出（项）</w:t>
      </w:r>
      <w:r>
        <w:rPr>
          <w:rFonts w:ascii="仿宋_GB2312" w:hAnsi="Times New Roman" w:eastAsia="仿宋_GB2312" w:cs="仿宋_GB2312"/>
          <w:color w:val="auto"/>
          <w:sz w:val="32"/>
          <w:szCs w:val="32"/>
        </w:rPr>
        <w:t>15.20</w:t>
      </w:r>
      <w:r>
        <w:rPr>
          <w:rFonts w:hint="eastAsia" w:ascii="仿宋_GB2312" w:hAnsi="Times New Roman" w:eastAsia="仿宋_GB2312" w:cs="仿宋_GB2312"/>
          <w:color w:val="auto"/>
          <w:sz w:val="32"/>
          <w:szCs w:val="32"/>
        </w:rPr>
        <w:t>万元。主要用于其他行政事业单位医疗支出。</w:t>
      </w:r>
    </w:p>
    <w:p>
      <w:pPr>
        <w:spacing w:line="555" w:lineRule="exact"/>
        <w:rPr>
          <w:rFonts w:ascii="??_GB2312" w:hAnsi="??_GB2312" w:eastAsia="黑体" w:cs="??_GB2312"/>
          <w:sz w:val="32"/>
          <w:szCs w:val="32"/>
        </w:rPr>
      </w:pPr>
      <w:r>
        <w:rPr>
          <w:rFonts w:hint="eastAsia" w:ascii="黑体" w:hAnsi="Times New Roman" w:eastAsia="黑体" w:cs="黑体"/>
          <w:sz w:val="32"/>
          <w:szCs w:val="32"/>
        </w:rPr>
        <w:t>　　三、政府性基金预算财政拨款支出情况</w:t>
      </w:r>
    </w:p>
    <w:p>
      <w:pPr>
        <w:spacing w:line="555" w:lineRule="exact"/>
        <w:rPr>
          <w:rFonts w:ascii="仿宋_GB2312" w:hAnsi="??_GB2312" w:eastAsia="仿宋_GB2312" w:cs="仿宋_GB2312"/>
          <w:sz w:val="32"/>
          <w:szCs w:val="32"/>
        </w:rPr>
      </w:pPr>
      <w:r>
        <w:rPr>
          <w:rFonts w:hint="eastAsia" w:ascii="仿宋_GB2312" w:hAnsi="??_GB2312" w:eastAsia="仿宋_GB2312" w:cs="仿宋_GB2312"/>
          <w:sz w:val="32"/>
          <w:szCs w:val="32"/>
        </w:rPr>
        <w:t>　　</w:t>
      </w:r>
      <w:r>
        <w:rPr>
          <w:rFonts w:ascii="仿宋_GB2312" w:hAnsi="??_GB2312" w:eastAsia="仿宋_GB2312" w:cs="仿宋_GB2312"/>
          <w:sz w:val="32"/>
          <w:szCs w:val="32"/>
        </w:rPr>
        <w:t>2025</w:t>
      </w:r>
      <w:r>
        <w:rPr>
          <w:rFonts w:hint="eastAsia" w:ascii="仿宋_GB2312" w:hAnsi="??_GB2312" w:eastAsia="仿宋_GB2312" w:cs="仿宋_GB2312"/>
          <w:sz w:val="32"/>
          <w:szCs w:val="32"/>
        </w:rPr>
        <w:t>年度政府性基金支出</w:t>
      </w:r>
      <w:r>
        <w:rPr>
          <w:rFonts w:ascii="仿宋_GB2312" w:hAnsi="??_GB2312" w:eastAsia="仿宋_GB2312" w:cs="仿宋_GB2312"/>
          <w:sz w:val="32"/>
          <w:szCs w:val="32"/>
        </w:rPr>
        <w:t>0.00</w:t>
      </w:r>
      <w:r>
        <w:rPr>
          <w:rFonts w:hint="eastAsia" w:ascii="仿宋_GB2312" w:hAnsi="??_GB2312" w:eastAsia="仿宋_GB2312" w:cs="仿宋_GB2312"/>
          <w:sz w:val="32"/>
          <w:szCs w:val="32"/>
        </w:rPr>
        <w:t>万元（不含市对区转移支付</w:t>
      </w:r>
      <w:r>
        <w:rPr>
          <w:rFonts w:hint="eastAsia" w:ascii="仿宋_GB2312" w:hAnsi="??_GB2312" w:eastAsia="仿宋_GB2312" w:cs="仿宋_GB2312"/>
          <w:color w:val="auto"/>
          <w:sz w:val="32"/>
          <w:szCs w:val="32"/>
        </w:rPr>
        <w:t>项目），比</w:t>
      </w:r>
      <w:r>
        <w:rPr>
          <w:rFonts w:ascii="仿宋_GB2312" w:hAnsi="??_GB2312" w:eastAsia="仿宋_GB2312" w:cs="仿宋_GB2312"/>
          <w:color w:val="auto"/>
          <w:sz w:val="32"/>
          <w:szCs w:val="32"/>
        </w:rPr>
        <w:t>2024</w:t>
      </w:r>
      <w:r>
        <w:rPr>
          <w:rFonts w:hint="eastAsia" w:ascii="仿宋_GB2312" w:hAnsi="??_GB2312" w:eastAsia="仿宋_GB2312" w:cs="仿宋_GB2312"/>
          <w:color w:val="auto"/>
          <w:sz w:val="32"/>
          <w:szCs w:val="32"/>
        </w:rPr>
        <w:t>年预算数增加</w:t>
      </w:r>
      <w:r>
        <w:rPr>
          <w:rFonts w:ascii="仿宋_GB2312" w:hAnsi="??_GB2312" w:eastAsia="仿宋_GB2312" w:cs="仿宋_GB2312"/>
          <w:color w:val="auto"/>
          <w:sz w:val="32"/>
          <w:szCs w:val="32"/>
        </w:rPr>
        <w:t>0.00</w:t>
      </w:r>
      <w:r>
        <w:rPr>
          <w:rFonts w:hint="eastAsia" w:ascii="仿宋_GB2312" w:hAnsi="??_GB2312" w:eastAsia="仿宋_GB2312" w:cs="仿宋_GB2312"/>
          <w:color w:val="auto"/>
          <w:sz w:val="32"/>
          <w:szCs w:val="32"/>
        </w:rPr>
        <w:t>万元，增长</w:t>
      </w:r>
      <w:r>
        <w:rPr>
          <w:rFonts w:ascii="仿宋_GB2312" w:hAnsi="??_GB2312" w:eastAsia="仿宋_GB2312" w:cs="仿宋_GB2312"/>
          <w:color w:val="auto"/>
          <w:sz w:val="32"/>
          <w:szCs w:val="32"/>
        </w:rPr>
        <w:t>0%</w:t>
      </w:r>
      <w:r>
        <w:rPr>
          <w:rFonts w:hint="eastAsia" w:ascii="仿宋_GB2312" w:hAnsi="??_GB2312" w:eastAsia="仿宋_GB2312" w:cs="仿宋_GB2312"/>
          <w:color w:val="auto"/>
          <w:sz w:val="32"/>
          <w:szCs w:val="32"/>
        </w:rPr>
        <w:t>，主要是由于无此项目。支</w:t>
      </w:r>
      <w:r>
        <w:rPr>
          <w:rFonts w:hint="eastAsia" w:ascii="仿宋_GB2312" w:hAnsi="??_GB2312" w:eastAsia="仿宋_GB2312" w:cs="仿宋_GB2312"/>
          <w:sz w:val="32"/>
          <w:szCs w:val="32"/>
        </w:rPr>
        <w:t>出项目（按项级科目分类统计）：</w:t>
      </w:r>
    </w:p>
    <w:p>
      <w:pPr>
        <w:spacing w:line="555" w:lineRule="exact"/>
        <w:ind w:firstLine="640" w:firstLineChars="200"/>
        <w:rPr>
          <w:rFonts w:ascii="仿宋_GB2312" w:hAnsi="Times New Roman" w:eastAsia="仿宋_GB2312" w:cs="仿宋_GB2312"/>
          <w:sz w:val="32"/>
          <w:szCs w:val="32"/>
        </w:rPr>
      </w:pPr>
      <w:r>
        <w:rPr>
          <w:rFonts w:ascii="仿宋_GB2312" w:hAnsi="Times New Roman" w:eastAsia="仿宋_GB2312" w:cs="仿宋_GB2312"/>
          <w:sz w:val="32"/>
          <w:szCs w:val="32"/>
        </w:rPr>
        <w:t>2025</w:t>
      </w:r>
      <w:r>
        <w:rPr>
          <w:rFonts w:hint="eastAsia" w:ascii="仿宋_GB2312" w:hAnsi="Times New Roman" w:eastAsia="仿宋_GB2312" w:cs="仿宋_GB2312"/>
          <w:sz w:val="32"/>
          <w:szCs w:val="32"/>
        </w:rPr>
        <w:t>年无此项经费预算拨款安排。</w:t>
      </w:r>
    </w:p>
    <w:p>
      <w:pPr>
        <w:spacing w:line="555" w:lineRule="exact"/>
        <w:rPr>
          <w:rFonts w:ascii="??_GB2312" w:hAnsi="??_GB2312" w:eastAsia="黑体" w:cs="??_GB2312"/>
          <w:sz w:val="32"/>
          <w:szCs w:val="32"/>
        </w:rPr>
      </w:pPr>
      <w:r>
        <w:rPr>
          <w:rFonts w:hint="eastAsia" w:ascii="黑体" w:hAnsi="Times New Roman" w:eastAsia="黑体" w:cs="黑体"/>
          <w:sz w:val="32"/>
          <w:szCs w:val="32"/>
        </w:rPr>
        <w:t>　　四、“三公”经费财政拨款预算情况</w:t>
      </w:r>
    </w:p>
    <w:p>
      <w:pPr>
        <w:spacing w:line="555" w:lineRule="exact"/>
        <w:rPr>
          <w:rFonts w:ascii="仿宋_GB2312" w:hAnsi="??_GB2312" w:eastAsia="仿宋_GB2312" w:cs="仿宋_GB2312"/>
          <w:sz w:val="32"/>
          <w:szCs w:val="32"/>
        </w:rPr>
      </w:pPr>
      <w:r>
        <w:rPr>
          <w:rFonts w:hint="eastAsia" w:ascii="仿宋_GB2312" w:hAnsi="??_GB2312" w:eastAsia="仿宋_GB2312" w:cs="仿宋_GB2312"/>
          <w:sz w:val="32"/>
          <w:szCs w:val="32"/>
        </w:rPr>
        <w:t>　　厦门市秀德幼儿园单位</w:t>
      </w:r>
      <w:r>
        <w:rPr>
          <w:rFonts w:ascii="仿宋_GB2312" w:hAnsi="??_GB2312" w:eastAsia="仿宋_GB2312" w:cs="仿宋_GB2312"/>
          <w:sz w:val="32"/>
          <w:szCs w:val="32"/>
        </w:rPr>
        <w:t>2025</w:t>
      </w:r>
      <w:r>
        <w:rPr>
          <w:rFonts w:hint="eastAsia" w:ascii="仿宋_GB2312" w:hAnsi="??_GB2312" w:eastAsia="仿宋_GB2312" w:cs="仿宋_GB2312"/>
          <w:sz w:val="32"/>
          <w:szCs w:val="32"/>
        </w:rPr>
        <w:t>年“三公”经费财政拨款预算数为</w:t>
      </w:r>
      <w:r>
        <w:rPr>
          <w:rFonts w:ascii="仿宋_GB2312" w:hAnsi="??_GB2312" w:eastAsia="仿宋_GB2312" w:cs="仿宋_GB2312"/>
          <w:sz w:val="32"/>
          <w:szCs w:val="32"/>
        </w:rPr>
        <w:t>0.00</w:t>
      </w:r>
      <w:r>
        <w:rPr>
          <w:rFonts w:hint="eastAsia" w:ascii="仿宋_GB2312" w:hAnsi="??_GB2312" w:eastAsia="仿宋_GB2312" w:cs="仿宋_GB2312"/>
          <w:sz w:val="32"/>
          <w:szCs w:val="32"/>
        </w:rPr>
        <w:t>万元，其中：因公出国（境）经费</w:t>
      </w:r>
      <w:r>
        <w:rPr>
          <w:rFonts w:ascii="仿宋_GB2312" w:hAnsi="??_GB2312" w:eastAsia="仿宋_GB2312" w:cs="仿宋_GB2312"/>
          <w:sz w:val="32"/>
          <w:szCs w:val="32"/>
        </w:rPr>
        <w:t>0.00</w:t>
      </w:r>
      <w:r>
        <w:rPr>
          <w:rFonts w:hint="eastAsia" w:ascii="仿宋_GB2312" w:hAnsi="??_GB2312" w:eastAsia="仿宋_GB2312" w:cs="仿宋_GB2312"/>
          <w:sz w:val="32"/>
          <w:szCs w:val="32"/>
        </w:rPr>
        <w:t>万元，公务接待费</w:t>
      </w:r>
      <w:r>
        <w:rPr>
          <w:rFonts w:ascii="仿宋_GB2312" w:hAnsi="??_GB2312" w:eastAsia="仿宋_GB2312" w:cs="仿宋_GB2312"/>
          <w:sz w:val="32"/>
          <w:szCs w:val="32"/>
        </w:rPr>
        <w:t>0.00</w:t>
      </w:r>
      <w:r>
        <w:rPr>
          <w:rFonts w:hint="eastAsia" w:ascii="仿宋_GB2312" w:hAnsi="??_GB2312" w:eastAsia="仿宋_GB2312" w:cs="仿宋_GB2312"/>
          <w:sz w:val="32"/>
          <w:szCs w:val="32"/>
        </w:rPr>
        <w:t>万元，公务用车购置及运行费</w:t>
      </w:r>
      <w:r>
        <w:rPr>
          <w:rFonts w:ascii="仿宋_GB2312" w:hAnsi="??_GB2312" w:eastAsia="仿宋_GB2312" w:cs="仿宋_GB2312"/>
          <w:sz w:val="32"/>
          <w:szCs w:val="32"/>
        </w:rPr>
        <w:t>0.00</w:t>
      </w:r>
      <w:r>
        <w:rPr>
          <w:rFonts w:hint="eastAsia" w:ascii="仿宋_GB2312" w:hAnsi="??_GB2312" w:eastAsia="仿宋_GB2312" w:cs="仿宋_GB2312"/>
          <w:sz w:val="32"/>
          <w:szCs w:val="32"/>
        </w:rPr>
        <w:t>万元。具体情况如下：</w:t>
      </w:r>
    </w:p>
    <w:p>
      <w:pPr>
        <w:spacing w:line="555" w:lineRule="exact"/>
        <w:rPr>
          <w:rFonts w:ascii="??_GB2312" w:hAnsi="??_GB2312" w:eastAsia="楷体_GB2312" w:cs="??_GB2312"/>
          <w:sz w:val="32"/>
          <w:szCs w:val="32"/>
        </w:rPr>
      </w:pPr>
      <w:r>
        <w:rPr>
          <w:rFonts w:hint="eastAsia" w:ascii="楷体_GB2312" w:hAnsi="Times New Roman" w:eastAsia="楷体_GB2312" w:cs="楷体_GB2312"/>
          <w:sz w:val="32"/>
          <w:szCs w:val="32"/>
        </w:rPr>
        <w:t>　　（一）因公出国（境）经费</w:t>
      </w:r>
    </w:p>
    <w:p>
      <w:pPr>
        <w:spacing w:beforeLines="0" w:afterLines="0" w:line="555" w:lineRule="exact"/>
        <w:ind w:firstLine="640"/>
        <w:rPr>
          <w:rFonts w:hint="eastAsia" w:ascii="仿宋_GB2312" w:hAnsi="仿宋" w:eastAsia="仿宋_GB2312"/>
          <w:color w:val="auto"/>
          <w:sz w:val="32"/>
          <w:szCs w:val="24"/>
        </w:rPr>
      </w:pPr>
      <w:r>
        <w:rPr>
          <w:rFonts w:ascii="仿宋_GB2312" w:hAnsi="??_GB2312" w:eastAsia="仿宋_GB2312" w:cs="仿宋_GB2312"/>
          <w:sz w:val="32"/>
          <w:szCs w:val="32"/>
        </w:rPr>
        <w:t>2025</w:t>
      </w:r>
      <w:r>
        <w:rPr>
          <w:rFonts w:hint="eastAsia" w:ascii="仿宋_GB2312" w:hAnsi="??_GB2312" w:eastAsia="仿宋_GB2312" w:cs="仿宋_GB2312"/>
          <w:sz w:val="32"/>
          <w:szCs w:val="32"/>
        </w:rPr>
        <w:t>年预算安排</w:t>
      </w:r>
      <w:r>
        <w:rPr>
          <w:rFonts w:ascii="仿宋_GB2312" w:hAnsi="??_GB2312" w:eastAsia="仿宋_GB2312" w:cs="仿宋_GB2312"/>
          <w:sz w:val="32"/>
          <w:szCs w:val="32"/>
        </w:rPr>
        <w:t>0.00</w:t>
      </w:r>
      <w:r>
        <w:rPr>
          <w:rFonts w:hint="eastAsia" w:ascii="仿宋_GB2312" w:hAnsi="??_GB2312" w:eastAsia="仿宋_GB2312" w:cs="仿宋_GB2312"/>
          <w:sz w:val="32"/>
          <w:szCs w:val="32"/>
        </w:rPr>
        <w:t>万元。主要</w:t>
      </w:r>
      <w:bookmarkStart w:id="0" w:name="_GoBack"/>
      <w:bookmarkEnd w:id="0"/>
      <w:r>
        <w:rPr>
          <w:rFonts w:hint="eastAsia" w:ascii="仿宋_GB2312" w:hAnsi="??_GB2312" w:eastAsia="仿宋_GB2312" w:cs="仿宋_GB2312"/>
          <w:color w:val="auto"/>
          <w:sz w:val="32"/>
          <w:szCs w:val="32"/>
        </w:rPr>
        <w:t>用于</w:t>
      </w:r>
      <w:r>
        <w:rPr>
          <w:rFonts w:hint="eastAsia" w:ascii="仿宋_GB2312" w:hAnsi="??_GB2312" w:eastAsia="仿宋_GB2312" w:cs="仿宋_GB2312"/>
          <w:sz w:val="32"/>
          <w:szCs w:val="32"/>
        </w:rPr>
        <w:t>单位公务出国（境）的国际旅费、国外城市间交通费、住宿费、伙食费、培训费、公杂费等支出</w:t>
      </w:r>
      <w:r>
        <w:rPr>
          <w:rFonts w:hint="eastAsia" w:ascii="仿宋_GB2312" w:hAnsi="仿宋_GB2312" w:eastAsia="仿宋_GB2312"/>
          <w:sz w:val="32"/>
          <w:szCs w:val="24"/>
        </w:rPr>
        <w:t>。与上年预算相比</w:t>
      </w:r>
      <w:r>
        <w:rPr>
          <w:rFonts w:hint="eastAsia" w:ascii="仿宋_GB2312" w:hAnsi="仿宋_GB2312" w:eastAsia="仿宋_GB2312"/>
          <w:sz w:val="32"/>
          <w:szCs w:val="24"/>
          <w:lang w:eastAsia="zh-CN"/>
        </w:rPr>
        <w:t>增长</w:t>
      </w:r>
      <w:r>
        <w:rPr>
          <w:rFonts w:hint="eastAsia" w:ascii="仿宋_GB2312" w:hAnsi="仿宋_GB2312" w:eastAsia="仿宋_GB2312"/>
          <w:sz w:val="32"/>
          <w:szCs w:val="24"/>
          <w:lang w:val="en-US" w:eastAsia="zh-CN"/>
        </w:rPr>
        <w:t>0%</w:t>
      </w:r>
      <w:r>
        <w:rPr>
          <w:rFonts w:hint="eastAsia" w:ascii="仿宋_GB2312" w:hAnsi="仿宋_GB2312" w:eastAsia="仿宋_GB2312"/>
          <w:sz w:val="32"/>
          <w:szCs w:val="24"/>
        </w:rPr>
        <w:t>，主要原因是:</w:t>
      </w:r>
      <w:r>
        <w:rPr>
          <w:rFonts w:hint="eastAsia" w:ascii="仿宋_GB2312" w:hAnsi="仿宋" w:eastAsia="仿宋_GB2312"/>
          <w:color w:val="auto"/>
          <w:sz w:val="32"/>
          <w:szCs w:val="24"/>
        </w:rPr>
        <w:t xml:space="preserve"> 无该项目经费支出。</w:t>
      </w:r>
    </w:p>
    <w:p>
      <w:pPr>
        <w:spacing w:beforeLines="0" w:afterLines="0" w:line="555" w:lineRule="exact"/>
        <w:rPr>
          <w:rFonts w:ascii="??_GB2312" w:hAnsi="??_GB2312" w:eastAsia="楷体_GB2312" w:cs="??_GB2312"/>
          <w:sz w:val="32"/>
          <w:szCs w:val="32"/>
        </w:rPr>
      </w:pPr>
      <w:r>
        <w:rPr>
          <w:rFonts w:hint="eastAsia" w:ascii="楷体_GB2312" w:hAnsi="??" w:eastAsia="楷体_GB2312" w:cs="楷体_GB2312"/>
          <w:sz w:val="32"/>
          <w:szCs w:val="32"/>
        </w:rPr>
        <w:t>　　（二）公务接待费</w:t>
      </w:r>
    </w:p>
    <w:p>
      <w:pPr>
        <w:spacing w:line="555" w:lineRule="exact"/>
        <w:rPr>
          <w:rFonts w:ascii="仿宋_GB2312" w:hAnsi="??_GB2312" w:eastAsia="仿宋_GB2312" w:cs="仿宋_GB2312"/>
          <w:color w:val="FF0000"/>
          <w:sz w:val="32"/>
          <w:szCs w:val="32"/>
        </w:rPr>
      </w:pPr>
      <w:r>
        <w:rPr>
          <w:rFonts w:hint="eastAsia" w:ascii="仿宋_GB2312" w:hAnsi="??_GB2312" w:eastAsia="仿宋_GB2312" w:cs="仿宋_GB2312"/>
          <w:sz w:val="32"/>
          <w:szCs w:val="32"/>
        </w:rPr>
        <w:t>　　</w:t>
      </w:r>
      <w:r>
        <w:rPr>
          <w:rFonts w:ascii="仿宋_GB2312" w:hAnsi="??_GB2312" w:eastAsia="仿宋_GB2312" w:cs="仿宋_GB2312"/>
          <w:sz w:val="32"/>
          <w:szCs w:val="32"/>
        </w:rPr>
        <w:t>2025</w:t>
      </w:r>
      <w:r>
        <w:rPr>
          <w:rFonts w:hint="eastAsia" w:ascii="仿宋_GB2312" w:hAnsi="??_GB2312" w:eastAsia="仿宋_GB2312" w:cs="仿宋_GB2312"/>
          <w:sz w:val="32"/>
          <w:szCs w:val="32"/>
        </w:rPr>
        <w:t>年预算安排</w:t>
      </w:r>
      <w:r>
        <w:rPr>
          <w:rFonts w:ascii="仿宋_GB2312" w:hAnsi="??_GB2312" w:eastAsia="仿宋_GB2312" w:cs="仿宋_GB2312"/>
          <w:sz w:val="32"/>
          <w:szCs w:val="32"/>
        </w:rPr>
        <w:t>0.00</w:t>
      </w:r>
      <w:r>
        <w:rPr>
          <w:rFonts w:hint="eastAsia" w:ascii="仿宋_GB2312" w:hAnsi="??_GB2312" w:eastAsia="仿宋_GB2312" w:cs="仿宋_GB2312"/>
          <w:sz w:val="32"/>
          <w:szCs w:val="32"/>
        </w:rPr>
        <w:t>万元。</w:t>
      </w:r>
      <w:r>
        <w:rPr>
          <w:rFonts w:hint="eastAsia" w:ascii="仿宋_GB2312" w:hAnsi="??_GB2312" w:eastAsia="仿宋_GB2312" w:cs="仿宋_GB2312"/>
          <w:color w:val="auto"/>
          <w:sz w:val="32"/>
          <w:szCs w:val="32"/>
        </w:rPr>
        <w:t>主要用于</w:t>
      </w:r>
      <w:r>
        <w:rPr>
          <w:rFonts w:hint="eastAsia" w:ascii="仿宋_GB2312" w:hAnsi="华文仿宋" w:eastAsia="仿宋_GB2312"/>
          <w:sz w:val="32"/>
          <w:szCs w:val="24"/>
        </w:rPr>
        <w:t>单位按规定开支的各类公务接待（含外宾接待）支出</w:t>
      </w:r>
      <w:r>
        <w:rPr>
          <w:rFonts w:hint="eastAsia" w:ascii="仿宋_GB2312" w:hAnsi="??_GB2312" w:eastAsia="仿宋_GB2312" w:cs="仿宋_GB2312"/>
          <w:color w:val="auto"/>
          <w:sz w:val="32"/>
          <w:szCs w:val="32"/>
        </w:rPr>
        <w:t>。</w:t>
      </w:r>
      <w:r>
        <w:rPr>
          <w:rFonts w:hint="eastAsia" w:ascii="仿宋_GB2312" w:hAnsi="仿宋_GB2312" w:eastAsia="仿宋_GB2312"/>
          <w:sz w:val="32"/>
          <w:szCs w:val="24"/>
        </w:rPr>
        <w:t>与上年预算相比</w:t>
      </w:r>
      <w:r>
        <w:rPr>
          <w:rFonts w:hint="eastAsia" w:ascii="仿宋_GB2312" w:hAnsi="仿宋_GB2312" w:eastAsia="仿宋_GB2312"/>
          <w:sz w:val="32"/>
          <w:szCs w:val="24"/>
          <w:lang w:eastAsia="zh-CN"/>
        </w:rPr>
        <w:t>增长</w:t>
      </w:r>
      <w:r>
        <w:rPr>
          <w:rFonts w:hint="eastAsia" w:ascii="仿宋_GB2312" w:hAnsi="仿宋_GB2312" w:eastAsia="仿宋_GB2312"/>
          <w:sz w:val="32"/>
          <w:szCs w:val="24"/>
          <w:lang w:val="en-US" w:eastAsia="zh-CN"/>
        </w:rPr>
        <w:t>0%</w:t>
      </w:r>
      <w:r>
        <w:rPr>
          <w:rFonts w:hint="eastAsia" w:ascii="仿宋_GB2312" w:hAnsi="仿宋_GB2312" w:eastAsia="仿宋_GB2312"/>
          <w:sz w:val="32"/>
          <w:szCs w:val="24"/>
        </w:rPr>
        <w:t>，主要原因是:</w:t>
      </w:r>
      <w:r>
        <w:rPr>
          <w:rFonts w:hint="eastAsia" w:ascii="仿宋_GB2312" w:hAnsi="仿宋" w:eastAsia="仿宋_GB2312"/>
          <w:color w:val="auto"/>
          <w:sz w:val="32"/>
          <w:szCs w:val="24"/>
        </w:rPr>
        <w:t xml:space="preserve"> 无该项目经费支出。</w:t>
      </w:r>
      <w:r>
        <w:rPr>
          <w:rFonts w:hint="eastAsia" w:ascii="仿宋_GB2312" w:hAnsi="仿宋_GB2312" w:eastAsia="仿宋_GB2312"/>
          <w:sz w:val="32"/>
          <w:szCs w:val="24"/>
        </w:rPr>
        <w:t>　</w:t>
      </w:r>
    </w:p>
    <w:p>
      <w:pPr>
        <w:spacing w:line="555" w:lineRule="exact"/>
        <w:rPr>
          <w:rFonts w:ascii="??_GB2312" w:hAnsi="??_GB2312" w:eastAsia="楷体_GB2312" w:cs="??_GB2312"/>
          <w:sz w:val="32"/>
          <w:szCs w:val="32"/>
        </w:rPr>
      </w:pPr>
      <w:r>
        <w:rPr>
          <w:rFonts w:hint="eastAsia" w:ascii="楷体_GB2312" w:hAnsi="??_GB2312" w:eastAsia="楷体_GB2312" w:cs="楷体_GB2312"/>
          <w:sz w:val="32"/>
          <w:szCs w:val="32"/>
        </w:rPr>
        <w:t>　　（三）公务用车购置及运行费</w:t>
      </w:r>
    </w:p>
    <w:p>
      <w:pPr>
        <w:spacing w:line="555" w:lineRule="exact"/>
        <w:rPr>
          <w:rFonts w:ascii="仿宋_GB2312" w:hAnsi="??_GB2312" w:eastAsia="仿宋_GB2312" w:cs="仿宋_GB2312"/>
          <w:color w:val="FF0000"/>
          <w:sz w:val="32"/>
          <w:szCs w:val="32"/>
        </w:rPr>
      </w:pPr>
      <w:r>
        <w:rPr>
          <w:rFonts w:hint="eastAsia" w:ascii="仿宋_GB2312" w:hAnsi="??_GB2312" w:eastAsia="仿宋_GB2312" w:cs="仿宋_GB2312"/>
          <w:sz w:val="32"/>
          <w:szCs w:val="32"/>
        </w:rPr>
        <w:t>　　2025年预算安排0.00万元，其中：公务用车运行费0.00万元，主要用于公务用车燃油、维修、保险等方面支出；公务用车购置费0.00万元。与上年预算相比</w:t>
      </w:r>
      <w:r>
        <w:rPr>
          <w:rFonts w:hint="eastAsia" w:ascii="仿宋_GB2312" w:hAnsi="仿宋_GB2312" w:eastAsia="仿宋_GB2312"/>
          <w:sz w:val="32"/>
          <w:szCs w:val="24"/>
          <w:lang w:eastAsia="zh-CN"/>
        </w:rPr>
        <w:t>增长</w:t>
      </w:r>
      <w:r>
        <w:rPr>
          <w:rFonts w:hint="eastAsia" w:ascii="仿宋_GB2312" w:hAnsi="仿宋_GB2312" w:eastAsia="仿宋_GB2312"/>
          <w:sz w:val="32"/>
          <w:szCs w:val="24"/>
          <w:lang w:val="en-US" w:eastAsia="zh-CN"/>
        </w:rPr>
        <w:t>0%</w:t>
      </w:r>
      <w:r>
        <w:rPr>
          <w:rFonts w:hint="eastAsia" w:ascii="仿宋_GB2312" w:hAnsi="??_GB2312" w:eastAsia="仿宋_GB2312" w:cs="仿宋_GB2312"/>
          <w:sz w:val="32"/>
          <w:szCs w:val="32"/>
        </w:rPr>
        <w:t>，</w:t>
      </w:r>
      <w:r>
        <w:rPr>
          <w:rFonts w:hint="eastAsia" w:ascii="仿宋_GB2312" w:hAnsi="仿宋_GB2312" w:eastAsia="仿宋_GB2312"/>
          <w:sz w:val="32"/>
          <w:szCs w:val="24"/>
        </w:rPr>
        <w:t>主要原因是:</w:t>
      </w:r>
      <w:r>
        <w:rPr>
          <w:rFonts w:hint="eastAsia" w:ascii="仿宋_GB2312" w:hAnsi="仿宋" w:eastAsia="仿宋_GB2312"/>
          <w:color w:val="auto"/>
          <w:sz w:val="32"/>
          <w:szCs w:val="24"/>
        </w:rPr>
        <w:t xml:space="preserve"> 无该项目经费支出。</w:t>
      </w:r>
    </w:p>
    <w:p>
      <w:pPr>
        <w:spacing w:line="555" w:lineRule="exact"/>
        <w:rPr>
          <w:rFonts w:ascii="????" w:hAnsi="????" w:eastAsia="黑体" w:cs="????"/>
          <w:sz w:val="32"/>
          <w:szCs w:val="32"/>
        </w:rPr>
      </w:pPr>
      <w:r>
        <w:rPr>
          <w:rFonts w:hint="eastAsia" w:ascii="黑体" w:hAnsi="Times New Roman" w:eastAsia="黑体" w:cs="黑体"/>
          <w:sz w:val="32"/>
          <w:szCs w:val="32"/>
        </w:rPr>
        <w:t>　　五、其他重要事项的情况说明</w:t>
      </w:r>
    </w:p>
    <w:p>
      <w:pPr>
        <w:spacing w:line="555" w:lineRule="exact"/>
        <w:rPr>
          <w:rFonts w:ascii="??_GB2312" w:hAnsi="??_GB2312" w:eastAsia="楷体_GB2312" w:cs="??_GB2312"/>
          <w:sz w:val="32"/>
          <w:szCs w:val="32"/>
        </w:rPr>
      </w:pPr>
      <w:r>
        <w:rPr>
          <w:rFonts w:hint="eastAsia" w:ascii="华文仿宋" w:hAnsi="????" w:eastAsia="华文仿宋" w:cs="华文仿宋"/>
          <w:sz w:val="32"/>
          <w:szCs w:val="32"/>
        </w:rPr>
        <w:t>　　</w:t>
      </w:r>
      <w:r>
        <w:rPr>
          <w:rFonts w:hint="eastAsia" w:ascii="楷体_GB2312" w:hAnsi="????" w:eastAsia="楷体_GB2312" w:cs="楷体_GB2312"/>
          <w:sz w:val="32"/>
          <w:szCs w:val="32"/>
        </w:rPr>
        <w:t>（一）机关运行经费</w:t>
      </w:r>
    </w:p>
    <w:p>
      <w:pPr>
        <w:spacing w:line="555" w:lineRule="exact"/>
        <w:rPr>
          <w:rFonts w:ascii="????" w:hAnsi="????" w:eastAsia="仿宋_GB2312" w:cs="????"/>
          <w:color w:val="FF0000"/>
          <w:sz w:val="32"/>
          <w:szCs w:val="32"/>
        </w:rPr>
      </w:pPr>
      <w:r>
        <w:rPr>
          <w:rFonts w:hint="eastAsia" w:ascii="仿宋_GB2312" w:hAnsi="??_GB2312" w:eastAsia="仿宋_GB2312" w:cs="仿宋_GB2312"/>
          <w:sz w:val="32"/>
          <w:szCs w:val="32"/>
        </w:rPr>
        <w:t>　</w:t>
      </w:r>
      <w:r>
        <w:rPr>
          <w:rFonts w:hint="eastAsia" w:ascii="仿宋_GB2312" w:hAnsi="??_GB2312" w:eastAsia="仿宋_GB2312" w:cs="仿宋_GB2312"/>
          <w:color w:val="auto"/>
          <w:sz w:val="32"/>
          <w:szCs w:val="32"/>
        </w:rPr>
        <w:t>　</w:t>
      </w:r>
      <w:r>
        <w:rPr>
          <w:rFonts w:ascii="仿宋_GB2312" w:hAnsi="??_GB2312" w:eastAsia="仿宋_GB2312" w:cs="仿宋_GB2312"/>
          <w:color w:val="auto"/>
          <w:sz w:val="32"/>
          <w:szCs w:val="32"/>
        </w:rPr>
        <w:t>2025</w:t>
      </w:r>
      <w:r>
        <w:rPr>
          <w:rFonts w:hint="eastAsia" w:ascii="仿宋_GB2312" w:hAnsi="??_GB2312" w:eastAsia="仿宋_GB2312" w:cs="仿宋_GB2312"/>
          <w:color w:val="auto"/>
          <w:sz w:val="32"/>
          <w:szCs w:val="32"/>
        </w:rPr>
        <w:t>年厦门市秀德幼儿园的机关运行经费财政拨款预算</w:t>
      </w:r>
      <w:r>
        <w:rPr>
          <w:rFonts w:ascii="仿宋_GB2312" w:hAnsi="??_GB2312" w:eastAsia="仿宋_GB2312" w:cs="仿宋_GB2312"/>
          <w:color w:val="auto"/>
          <w:sz w:val="32"/>
          <w:szCs w:val="32"/>
        </w:rPr>
        <w:t>0</w:t>
      </w:r>
      <w:r>
        <w:rPr>
          <w:rFonts w:hint="eastAsia" w:ascii="仿宋_GB2312" w:hAnsi="??_GB2312" w:eastAsia="仿宋_GB2312" w:cs="仿宋_GB2312"/>
          <w:color w:val="auto"/>
          <w:sz w:val="32"/>
          <w:szCs w:val="32"/>
        </w:rPr>
        <w:t>万元，比</w:t>
      </w:r>
      <w:r>
        <w:rPr>
          <w:rFonts w:ascii="仿宋_GB2312" w:hAnsi="??_GB2312" w:eastAsia="仿宋_GB2312" w:cs="仿宋_GB2312"/>
          <w:color w:val="auto"/>
          <w:sz w:val="32"/>
          <w:szCs w:val="32"/>
        </w:rPr>
        <w:t>2024</w:t>
      </w:r>
      <w:r>
        <w:rPr>
          <w:rFonts w:hint="eastAsia" w:ascii="仿宋_GB2312" w:hAnsi="??_GB2312" w:eastAsia="仿宋_GB2312" w:cs="仿宋_GB2312"/>
          <w:color w:val="auto"/>
          <w:sz w:val="32"/>
          <w:szCs w:val="32"/>
        </w:rPr>
        <w:t>年预算减少</w:t>
      </w:r>
      <w:r>
        <w:rPr>
          <w:rFonts w:ascii="仿宋_GB2312" w:hAnsi="??_GB2312" w:eastAsia="仿宋_GB2312" w:cs="仿宋_GB2312"/>
          <w:color w:val="auto"/>
          <w:sz w:val="32"/>
          <w:szCs w:val="32"/>
        </w:rPr>
        <w:t>0</w:t>
      </w:r>
      <w:r>
        <w:rPr>
          <w:rFonts w:hint="eastAsia" w:ascii="仿宋_GB2312" w:hAnsi="??_GB2312" w:eastAsia="仿宋_GB2312" w:cs="仿宋_GB2312"/>
          <w:color w:val="auto"/>
          <w:sz w:val="32"/>
          <w:szCs w:val="32"/>
        </w:rPr>
        <w:t>万元，下降</w:t>
      </w:r>
      <w:r>
        <w:rPr>
          <w:rFonts w:ascii="仿宋_GB2312" w:hAnsi="??_GB2312" w:eastAsia="仿宋_GB2312" w:cs="仿宋_GB2312"/>
          <w:color w:val="auto"/>
          <w:sz w:val="32"/>
          <w:szCs w:val="32"/>
        </w:rPr>
        <w:t>0%</w:t>
      </w:r>
      <w:r>
        <w:rPr>
          <w:rFonts w:hint="eastAsia" w:ascii="仿宋_GB2312" w:hAnsi="??_GB2312" w:eastAsia="仿宋_GB2312" w:cs="仿宋_GB2312"/>
          <w:color w:val="auto"/>
          <w:sz w:val="32"/>
          <w:szCs w:val="32"/>
        </w:rPr>
        <w:t>。主要原因是</w:t>
      </w:r>
      <w:r>
        <w:rPr>
          <w:rFonts w:hint="eastAsia" w:ascii="仿宋_GB2312" w:hAnsi="仿宋" w:eastAsia="仿宋_GB2312"/>
          <w:color w:val="auto"/>
          <w:sz w:val="32"/>
          <w:szCs w:val="24"/>
        </w:rPr>
        <w:t>为非机关事业单位，没有此项经费预算拨款。</w:t>
      </w:r>
    </w:p>
    <w:p>
      <w:pPr>
        <w:spacing w:line="555" w:lineRule="exact"/>
        <w:rPr>
          <w:rFonts w:ascii="??_GB2312" w:hAnsi="??_GB2312" w:eastAsia="楷体_GB2312" w:cs="??_GB2312"/>
          <w:sz w:val="32"/>
          <w:szCs w:val="32"/>
        </w:rPr>
      </w:pPr>
      <w:r>
        <w:rPr>
          <w:rFonts w:hint="eastAsia" w:ascii="华文仿宋" w:hAnsi="????" w:eastAsia="华文仿宋" w:cs="华文仿宋"/>
          <w:sz w:val="32"/>
          <w:szCs w:val="32"/>
        </w:rPr>
        <w:t>　　</w:t>
      </w:r>
      <w:r>
        <w:rPr>
          <w:rFonts w:hint="eastAsia" w:ascii="楷体_GB2312" w:hAnsi="????" w:eastAsia="楷体_GB2312" w:cs="楷体_GB2312"/>
          <w:sz w:val="32"/>
          <w:szCs w:val="32"/>
        </w:rPr>
        <w:t>（二）政府采购情况</w:t>
      </w:r>
    </w:p>
    <w:p>
      <w:pPr>
        <w:spacing w:line="555" w:lineRule="exact"/>
        <w:ind w:firstLine="640"/>
        <w:rPr>
          <w:rFonts w:ascii="仿宋_GB2312" w:hAnsi="??_GB2312" w:eastAsia="仿宋_GB2312" w:cs="仿宋_GB2312"/>
          <w:color w:val="auto"/>
          <w:sz w:val="32"/>
          <w:szCs w:val="32"/>
        </w:rPr>
      </w:pPr>
      <w:r>
        <w:rPr>
          <w:rFonts w:ascii="仿宋_GB2312" w:hAnsi="??_GB2312" w:eastAsia="仿宋_GB2312" w:cs="仿宋_GB2312"/>
          <w:sz w:val="32"/>
          <w:szCs w:val="32"/>
        </w:rPr>
        <w:t>2025</w:t>
      </w:r>
      <w:r>
        <w:rPr>
          <w:rFonts w:hint="eastAsia" w:ascii="仿宋_GB2312" w:hAnsi="??_GB2312" w:eastAsia="仿宋_GB2312" w:cs="仿宋_GB2312"/>
          <w:sz w:val="32"/>
          <w:szCs w:val="32"/>
        </w:rPr>
        <w:t>年厦门市秀德幼儿园政府采购预算总额</w:t>
      </w:r>
      <w:r>
        <w:rPr>
          <w:rFonts w:ascii="仿宋_GB2312" w:hAnsi="??_GB2312" w:eastAsia="仿宋_GB2312" w:cs="仿宋_GB2312"/>
          <w:sz w:val="32"/>
          <w:szCs w:val="32"/>
        </w:rPr>
        <w:t>0.00</w:t>
      </w:r>
      <w:r>
        <w:rPr>
          <w:rFonts w:hint="eastAsia" w:ascii="仿宋_GB2312" w:hAnsi="??_GB2312" w:eastAsia="仿宋_GB2312" w:cs="仿宋_GB2312"/>
          <w:sz w:val="32"/>
          <w:szCs w:val="32"/>
        </w:rPr>
        <w:t>万元，其中：政府采购货物预算</w:t>
      </w:r>
      <w:r>
        <w:rPr>
          <w:rFonts w:ascii="仿宋_GB2312" w:hAnsi="??_GB2312" w:eastAsia="仿宋_GB2312" w:cs="仿宋_GB2312"/>
          <w:sz w:val="32"/>
          <w:szCs w:val="32"/>
        </w:rPr>
        <w:t>0.00</w:t>
      </w:r>
      <w:r>
        <w:rPr>
          <w:rFonts w:hint="eastAsia" w:ascii="仿宋_GB2312" w:hAnsi="??_GB2312" w:eastAsia="仿宋_GB2312" w:cs="仿宋_GB2312"/>
          <w:sz w:val="32"/>
          <w:szCs w:val="32"/>
        </w:rPr>
        <w:t>万元，政府采购工程预算</w:t>
      </w:r>
      <w:r>
        <w:rPr>
          <w:rFonts w:ascii="仿宋_GB2312" w:hAnsi="??_GB2312" w:eastAsia="仿宋_GB2312" w:cs="仿宋_GB2312"/>
          <w:sz w:val="32"/>
          <w:szCs w:val="32"/>
        </w:rPr>
        <w:t>0.00</w:t>
      </w:r>
      <w:r>
        <w:rPr>
          <w:rFonts w:hint="eastAsia" w:ascii="仿宋_GB2312" w:hAnsi="??_GB2312" w:eastAsia="仿宋_GB2312" w:cs="仿宋_GB2312"/>
          <w:sz w:val="32"/>
          <w:szCs w:val="32"/>
        </w:rPr>
        <w:t>万元，政府采购服务预算</w:t>
      </w:r>
      <w:r>
        <w:rPr>
          <w:rFonts w:ascii="仿宋_GB2312" w:hAnsi="??_GB2312" w:eastAsia="仿宋_GB2312" w:cs="仿宋_GB2312"/>
          <w:sz w:val="32"/>
          <w:szCs w:val="32"/>
        </w:rPr>
        <w:t>0.00</w:t>
      </w:r>
      <w:r>
        <w:rPr>
          <w:rFonts w:hint="eastAsia" w:ascii="仿宋_GB2312" w:hAnsi="??_GB2312" w:eastAsia="仿宋_GB2312" w:cs="仿宋_GB2312"/>
          <w:sz w:val="32"/>
          <w:szCs w:val="32"/>
        </w:rPr>
        <w:t>万元。</w:t>
      </w:r>
      <w:r>
        <w:rPr>
          <w:rFonts w:hint="eastAsia" w:ascii="仿宋_GB2312" w:hAnsi="??_GB2312" w:eastAsia="仿宋_GB2312" w:cs="仿宋_GB2312"/>
          <w:color w:val="auto"/>
          <w:sz w:val="32"/>
          <w:szCs w:val="32"/>
        </w:rPr>
        <w:t>主要原因</w:t>
      </w:r>
      <w:r>
        <w:rPr>
          <w:rFonts w:ascii="仿宋_GB2312" w:hAnsi="??_GB2312" w:eastAsia="仿宋_GB2312" w:cs="仿宋_GB2312"/>
          <w:color w:val="auto"/>
          <w:sz w:val="32"/>
          <w:szCs w:val="32"/>
        </w:rPr>
        <w:t>:2025</w:t>
      </w:r>
      <w:r>
        <w:rPr>
          <w:rFonts w:hint="eastAsia" w:ascii="仿宋_GB2312" w:hAnsi="??_GB2312" w:eastAsia="仿宋_GB2312" w:cs="仿宋_GB2312"/>
          <w:color w:val="auto"/>
          <w:sz w:val="32"/>
          <w:szCs w:val="32"/>
        </w:rPr>
        <w:t>年本单位没有政府采购预算。</w:t>
      </w:r>
    </w:p>
    <w:p>
      <w:pPr>
        <w:spacing w:line="555" w:lineRule="exact"/>
        <w:ind w:firstLine="640"/>
        <w:rPr>
          <w:rFonts w:ascii="??_GB2312" w:hAnsi="??_GB2312" w:eastAsia="楷体_GB2312" w:cs="??_GB2312"/>
          <w:sz w:val="32"/>
          <w:szCs w:val="32"/>
        </w:rPr>
      </w:pPr>
      <w:r>
        <w:rPr>
          <w:rFonts w:hint="eastAsia" w:ascii="楷体_GB2312" w:hAnsi="??_GB2312" w:eastAsia="楷体_GB2312" w:cs="楷体_GB2312"/>
          <w:sz w:val="32"/>
          <w:szCs w:val="32"/>
        </w:rPr>
        <w:t>（三）国有资产占有使用情况</w:t>
      </w:r>
    </w:p>
    <w:p>
      <w:pPr>
        <w:spacing w:line="555" w:lineRule="exact"/>
        <w:ind w:firstLine="640"/>
        <w:rPr>
          <w:rFonts w:ascii="仿宋_GB2312" w:hAnsi="??_GB2312" w:eastAsia="仿宋_GB2312" w:cs="仿宋_GB2312"/>
          <w:color w:val="auto"/>
          <w:sz w:val="32"/>
          <w:szCs w:val="32"/>
        </w:rPr>
      </w:pPr>
      <w:r>
        <w:rPr>
          <w:rFonts w:hint="eastAsia" w:ascii="仿宋_GB2312" w:hAnsi="??_GB2312" w:eastAsia="仿宋_GB2312" w:cs="仿宋_GB2312"/>
          <w:color w:val="auto"/>
          <w:sz w:val="32"/>
          <w:szCs w:val="32"/>
        </w:rPr>
        <w:t>截至</w:t>
      </w:r>
      <w:r>
        <w:rPr>
          <w:rFonts w:ascii="仿宋_GB2312" w:hAnsi="??_GB2312" w:eastAsia="仿宋_GB2312" w:cs="仿宋_GB2312"/>
          <w:color w:val="auto"/>
          <w:sz w:val="32"/>
          <w:szCs w:val="32"/>
        </w:rPr>
        <w:t>2024</w:t>
      </w:r>
      <w:r>
        <w:rPr>
          <w:rFonts w:hint="eastAsia" w:ascii="仿宋_GB2312" w:hAnsi="??_GB2312" w:eastAsia="仿宋_GB2312" w:cs="仿宋_GB2312"/>
          <w:color w:val="auto"/>
          <w:sz w:val="32"/>
          <w:szCs w:val="32"/>
        </w:rPr>
        <w:t>年</w:t>
      </w:r>
      <w:r>
        <w:rPr>
          <w:rFonts w:ascii="仿宋_GB2312" w:hAnsi="??_GB2312" w:eastAsia="仿宋_GB2312" w:cs="仿宋_GB2312"/>
          <w:color w:val="auto"/>
          <w:sz w:val="32"/>
          <w:szCs w:val="32"/>
        </w:rPr>
        <w:t>12</w:t>
      </w:r>
      <w:r>
        <w:rPr>
          <w:rFonts w:hint="eastAsia" w:ascii="仿宋_GB2312" w:hAnsi="??_GB2312" w:eastAsia="仿宋_GB2312" w:cs="仿宋_GB2312"/>
          <w:color w:val="auto"/>
          <w:sz w:val="32"/>
          <w:szCs w:val="32"/>
        </w:rPr>
        <w:t>月</w:t>
      </w:r>
      <w:r>
        <w:rPr>
          <w:rFonts w:ascii="仿宋_GB2312" w:hAnsi="??_GB2312" w:eastAsia="仿宋_GB2312" w:cs="仿宋_GB2312"/>
          <w:color w:val="auto"/>
          <w:sz w:val="32"/>
          <w:szCs w:val="32"/>
        </w:rPr>
        <w:t>31</w:t>
      </w:r>
      <w:r>
        <w:rPr>
          <w:rFonts w:hint="eastAsia" w:ascii="仿宋_GB2312" w:hAnsi="??_GB2312" w:eastAsia="仿宋_GB2312" w:cs="仿宋_GB2312"/>
          <w:color w:val="auto"/>
          <w:sz w:val="32"/>
          <w:szCs w:val="32"/>
        </w:rPr>
        <w:t>日，厦门市秀德幼儿园所属各预算单位共有车辆</w:t>
      </w:r>
      <w:r>
        <w:rPr>
          <w:rFonts w:ascii="仿宋_GB2312" w:hAnsi="??_GB2312" w:eastAsia="仿宋_GB2312" w:cs="仿宋_GB2312"/>
          <w:color w:val="auto"/>
          <w:sz w:val="32"/>
          <w:szCs w:val="32"/>
        </w:rPr>
        <w:t>0</w:t>
      </w:r>
      <w:r>
        <w:rPr>
          <w:rFonts w:hint="eastAsia" w:ascii="仿宋_GB2312" w:hAnsi="??_GB2312" w:eastAsia="仿宋_GB2312" w:cs="仿宋_GB2312"/>
          <w:color w:val="auto"/>
          <w:sz w:val="32"/>
          <w:szCs w:val="32"/>
        </w:rPr>
        <w:t>辆，单位价值</w:t>
      </w:r>
      <w:r>
        <w:rPr>
          <w:rFonts w:ascii="仿宋_GB2312" w:hAnsi="??_GB2312" w:eastAsia="仿宋_GB2312" w:cs="仿宋_GB2312"/>
          <w:color w:val="auto"/>
          <w:sz w:val="32"/>
          <w:szCs w:val="32"/>
        </w:rPr>
        <w:t>100</w:t>
      </w:r>
      <w:r>
        <w:rPr>
          <w:rFonts w:hint="eastAsia" w:ascii="仿宋_GB2312" w:hAnsi="??_GB2312" w:eastAsia="仿宋_GB2312" w:cs="仿宋_GB2312"/>
          <w:color w:val="auto"/>
          <w:sz w:val="32"/>
          <w:szCs w:val="32"/>
        </w:rPr>
        <w:t>万元以上设备</w:t>
      </w:r>
      <w:r>
        <w:rPr>
          <w:rFonts w:ascii="仿宋_GB2312" w:hAnsi="??_GB2312" w:eastAsia="仿宋_GB2312" w:cs="仿宋_GB2312"/>
          <w:color w:val="auto"/>
          <w:sz w:val="32"/>
          <w:szCs w:val="32"/>
        </w:rPr>
        <w:t>0</w:t>
      </w:r>
      <w:r>
        <w:rPr>
          <w:rFonts w:hint="eastAsia" w:ascii="仿宋_GB2312" w:hAnsi="??_GB2312" w:eastAsia="仿宋_GB2312" w:cs="仿宋_GB2312"/>
          <w:color w:val="auto"/>
          <w:sz w:val="32"/>
          <w:szCs w:val="32"/>
        </w:rPr>
        <w:t>台（套）。</w:t>
      </w:r>
    </w:p>
    <w:p>
      <w:pPr>
        <w:spacing w:line="555" w:lineRule="exact"/>
        <w:ind w:firstLine="640"/>
        <w:rPr>
          <w:rFonts w:ascii="??_GB2312" w:hAnsi="??_GB2312" w:eastAsia="楷体_GB2312" w:cs="??_GB2312"/>
          <w:sz w:val="32"/>
          <w:szCs w:val="32"/>
        </w:rPr>
      </w:pPr>
      <w:r>
        <w:rPr>
          <w:rFonts w:hint="eastAsia" w:ascii="楷体_GB2312" w:hAnsi="??_GB2312" w:eastAsia="楷体_GB2312" w:cs="楷体_GB2312"/>
          <w:sz w:val="32"/>
          <w:szCs w:val="32"/>
        </w:rPr>
        <w:t>（四）绩效目标设置情况</w:t>
      </w:r>
    </w:p>
    <w:p>
      <w:pPr>
        <w:spacing w:line="555" w:lineRule="exact"/>
        <w:rPr>
          <w:rFonts w:ascii="仿宋_GB2312" w:hAnsi="??_GB2312" w:eastAsia="仿宋_GB2312" w:cs="仿宋_GB2312"/>
          <w:sz w:val="32"/>
          <w:szCs w:val="32"/>
        </w:rPr>
      </w:pPr>
      <w:r>
        <w:rPr>
          <w:rFonts w:hint="eastAsia" w:ascii="仿宋_GB2312" w:hAnsi="??_GB2312" w:eastAsia="仿宋_GB2312" w:cs="仿宋_GB2312"/>
          <w:sz w:val="32"/>
          <w:szCs w:val="32"/>
        </w:rPr>
        <w:t>　　厦门市秀德幼儿园</w:t>
      </w:r>
      <w:r>
        <w:rPr>
          <w:rFonts w:ascii="仿宋_GB2312" w:hAnsi="??_GB2312" w:eastAsia="仿宋_GB2312" w:cs="仿宋_GB2312"/>
          <w:sz w:val="32"/>
          <w:szCs w:val="32"/>
        </w:rPr>
        <w:t>2025</w:t>
      </w:r>
      <w:r>
        <w:rPr>
          <w:rFonts w:hint="eastAsia" w:ascii="仿宋_GB2312" w:hAnsi="??_GB2312" w:eastAsia="仿宋_GB2312" w:cs="仿宋_GB2312"/>
          <w:sz w:val="32"/>
          <w:szCs w:val="32"/>
        </w:rPr>
        <w:t>年实行绩效目标管理的二级项目</w:t>
      </w:r>
      <w:r>
        <w:rPr>
          <w:rFonts w:ascii="仿宋_GB2312" w:hAnsi="??_GB2312" w:eastAsia="仿宋_GB2312" w:cs="仿宋_GB2312"/>
          <w:sz w:val="32"/>
          <w:szCs w:val="32"/>
        </w:rPr>
        <w:t>0</w:t>
      </w:r>
      <w:r>
        <w:rPr>
          <w:rFonts w:hint="eastAsia" w:ascii="仿宋_GB2312" w:hAnsi="??_GB2312" w:eastAsia="仿宋_GB2312" w:cs="仿宋_GB2312"/>
          <w:sz w:val="32"/>
          <w:szCs w:val="32"/>
        </w:rPr>
        <w:t>个，涉及一般公共预算拨款</w:t>
      </w:r>
      <w:r>
        <w:rPr>
          <w:rFonts w:ascii="仿宋_GB2312" w:hAnsi="??_GB2312" w:eastAsia="仿宋_GB2312" w:cs="仿宋_GB2312"/>
          <w:sz w:val="32"/>
          <w:szCs w:val="32"/>
        </w:rPr>
        <w:t>0.00</w:t>
      </w:r>
      <w:r>
        <w:rPr>
          <w:rFonts w:hint="eastAsia" w:ascii="仿宋_GB2312" w:hAnsi="??_GB2312" w:eastAsia="仿宋_GB2312" w:cs="仿宋_GB2312"/>
          <w:sz w:val="32"/>
          <w:szCs w:val="32"/>
        </w:rPr>
        <w:t>万元、政府性基金预算拨款</w:t>
      </w:r>
      <w:r>
        <w:rPr>
          <w:rFonts w:ascii="仿宋_GB2312" w:hAnsi="??_GB2312" w:eastAsia="仿宋_GB2312" w:cs="仿宋_GB2312"/>
          <w:sz w:val="32"/>
          <w:szCs w:val="32"/>
        </w:rPr>
        <w:t>0.00</w:t>
      </w:r>
      <w:r>
        <w:rPr>
          <w:rFonts w:hint="eastAsia" w:ascii="仿宋_GB2312" w:hAnsi="??_GB2312" w:eastAsia="仿宋_GB2312" w:cs="仿宋_GB2312"/>
          <w:sz w:val="32"/>
          <w:szCs w:val="32"/>
        </w:rPr>
        <w:t>万元。</w:t>
      </w:r>
    </w:p>
    <w:p>
      <w:pPr>
        <w:spacing w:line="555" w:lineRule="exact"/>
        <w:ind w:left="20"/>
        <w:jc w:val="center"/>
        <w:rPr>
          <w:rFonts w:ascii="黑体" w:hAnsi="Times New Roman" w:eastAsia="黑体" w:cs="黑体"/>
          <w:sz w:val="32"/>
          <w:szCs w:val="32"/>
        </w:rPr>
      </w:pPr>
      <w:r>
        <w:rPr>
          <w:rFonts w:hint="eastAsia" w:ascii="黑体" w:hAnsi="Times New Roman" w:eastAsia="黑体" w:cs="黑体"/>
          <w:sz w:val="32"/>
          <w:szCs w:val="32"/>
        </w:rPr>
        <w:t>第三部分</w:t>
      </w:r>
      <w:r>
        <w:rPr>
          <w:rFonts w:ascii="黑体" w:hAnsi="Times New Roman" w:eastAsia="黑体" w:cs="黑体"/>
          <w:sz w:val="32"/>
          <w:szCs w:val="32"/>
        </w:rPr>
        <w:t xml:space="preserve">  </w:t>
      </w:r>
      <w:r>
        <w:rPr>
          <w:rFonts w:hint="eastAsia" w:ascii="黑体" w:hAnsi="Times New Roman" w:eastAsia="黑体" w:cs="黑体"/>
          <w:sz w:val="32"/>
          <w:szCs w:val="32"/>
        </w:rPr>
        <w:t>名词解释</w:t>
      </w:r>
    </w:p>
    <w:p>
      <w:pPr>
        <w:spacing w:line="555" w:lineRule="exact"/>
        <w:rPr>
          <w:rFonts w:ascii="??_GB2312" w:hAnsi="??_GB2312" w:eastAsia="仿宋_GB2312" w:cs="??_GB2312"/>
          <w:sz w:val="32"/>
          <w:szCs w:val="32"/>
        </w:rPr>
      </w:pPr>
      <w:r>
        <w:rPr>
          <w:rFonts w:hint="eastAsia" w:ascii="楷体_GB2312" w:hAnsi="Times New Roman" w:eastAsia="楷体_GB2312" w:cs="楷体_GB2312"/>
          <w:sz w:val="32"/>
          <w:szCs w:val="32"/>
        </w:rPr>
        <w:t>　　一、基本支出</w:t>
      </w:r>
      <w:r>
        <w:rPr>
          <w:rFonts w:hint="eastAsia" w:ascii="楷体" w:hAnsi="Times New Roman" w:eastAsia="楷体" w:cs="楷体"/>
          <w:sz w:val="32"/>
          <w:szCs w:val="32"/>
        </w:rPr>
        <w:t>：</w:t>
      </w:r>
      <w:r>
        <w:rPr>
          <w:rFonts w:hint="eastAsia" w:ascii="仿宋_GB2312" w:hAnsi="Times New Roman" w:eastAsia="仿宋_GB2312" w:cs="仿宋_GB2312"/>
          <w:sz w:val="32"/>
          <w:szCs w:val="32"/>
        </w:rPr>
        <w:t>指为保障机构正常运转、完成日常工作任务而发生的人员支出、对个人和家庭的补助支出和公用支出。</w:t>
      </w:r>
    </w:p>
    <w:p>
      <w:pPr>
        <w:spacing w:line="555" w:lineRule="exact"/>
        <w:rPr>
          <w:rFonts w:ascii="??_GB2312" w:hAnsi="??_GB2312" w:eastAsia="仿宋_GB2312" w:cs="??_GB2312"/>
          <w:sz w:val="32"/>
          <w:szCs w:val="32"/>
        </w:rPr>
      </w:pPr>
      <w:r>
        <w:rPr>
          <w:rFonts w:hint="eastAsia" w:ascii="楷体_GB2312" w:hAnsi="??_GB2312" w:eastAsia="楷体_GB2312" w:cs="楷体_GB2312"/>
          <w:sz w:val="32"/>
          <w:szCs w:val="32"/>
        </w:rPr>
        <w:t>　　二、项目支出：</w:t>
      </w:r>
      <w:r>
        <w:rPr>
          <w:rFonts w:hint="eastAsia" w:ascii="仿宋_GB2312" w:hAnsi="??_GB2312" w:eastAsia="仿宋_GB2312" w:cs="仿宋_GB2312"/>
          <w:sz w:val="32"/>
          <w:szCs w:val="32"/>
        </w:rPr>
        <w:t>指在基本支出之外为完成特定行政任务和事业发展目标所发生的支出，包括部门专项、发展经费和基建项目。</w:t>
      </w:r>
    </w:p>
    <w:p>
      <w:pPr>
        <w:spacing w:line="555" w:lineRule="exact"/>
        <w:rPr>
          <w:rFonts w:ascii="??_GB2312" w:hAnsi="??_GB2312" w:eastAsia="仿宋_GB2312" w:cs="??_GB2312"/>
          <w:sz w:val="32"/>
          <w:szCs w:val="32"/>
        </w:rPr>
      </w:pPr>
      <w:r>
        <w:rPr>
          <w:rFonts w:hint="eastAsia" w:ascii="楷体_GB2312" w:hAnsi="??_GB2312" w:eastAsia="楷体_GB2312" w:cs="楷体_GB2312"/>
          <w:sz w:val="32"/>
          <w:szCs w:val="32"/>
        </w:rPr>
        <w:t>　　三、“三公”经费：</w:t>
      </w:r>
      <w:r>
        <w:rPr>
          <w:rFonts w:hint="eastAsia" w:ascii="仿宋_GB2312" w:hAnsi="??_GB2312" w:eastAsia="仿宋_GB2312" w:cs="仿宋_GB2312"/>
          <w:sz w:val="32"/>
          <w:szCs w:val="32"/>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spacing w:line="555" w:lineRule="exact"/>
        <w:rPr>
          <w:rFonts w:ascii="??_GB2312" w:hAnsi="??_GB2312" w:eastAsia="仿宋_GB2312" w:cs="??_GB2312"/>
          <w:sz w:val="32"/>
          <w:szCs w:val="32"/>
        </w:rPr>
      </w:pPr>
      <w:r>
        <w:rPr>
          <w:rFonts w:hint="eastAsia" w:ascii="楷体_GB2312" w:hAnsi="??_GB2312" w:eastAsia="楷体_GB2312" w:cs="楷体_GB2312"/>
          <w:sz w:val="32"/>
          <w:szCs w:val="32"/>
        </w:rPr>
        <w:t>　　四、机关运行经费：</w:t>
      </w:r>
      <w:r>
        <w:rPr>
          <w:rFonts w:hint="eastAsia" w:ascii="仿宋_GB2312" w:hAnsi="??_GB2312" w:eastAsia="仿宋_GB2312" w:cs="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spacing w:line="555" w:lineRule="exact"/>
        <w:rPr>
          <w:rFonts w:ascii="仿宋_GB2312" w:hAnsi="??_GB2312" w:eastAsia="仿宋_GB2312" w:cs="仿宋_GB2312"/>
          <w:sz w:val="32"/>
          <w:szCs w:val="32"/>
        </w:rPr>
      </w:pPr>
      <w:r>
        <w:rPr>
          <w:rFonts w:hint="eastAsia" w:ascii="楷体_GB2312" w:hAnsi="??_GB2312" w:eastAsia="楷体_GB2312" w:cs="楷体_GB2312"/>
          <w:sz w:val="32"/>
          <w:szCs w:val="32"/>
        </w:rPr>
        <w:t>　　五、其他名词解释。</w:t>
      </w:r>
      <w:r>
        <w:rPr>
          <w:rFonts w:hint="eastAsia" w:ascii="楷体_GB2312" w:hAnsi="??_GB2312" w:eastAsia="楷体_GB2312"/>
          <w:sz w:val="32"/>
          <w:szCs w:val="24"/>
          <w:lang w:eastAsia="zh-CN"/>
        </w:rPr>
        <w:t>无</w:t>
      </w:r>
    </w:p>
    <w:p>
      <w:pPr>
        <w:spacing w:line="555" w:lineRule="exact"/>
        <w:ind w:left="20"/>
        <w:jc w:val="center"/>
        <w:rPr>
          <w:rFonts w:ascii="黑体" w:hAnsi="Times New Roman" w:eastAsia="黑体" w:cs="黑体"/>
          <w:sz w:val="32"/>
          <w:szCs w:val="32"/>
        </w:rPr>
      </w:pPr>
      <w:r>
        <w:rPr>
          <w:rFonts w:hint="eastAsia" w:ascii="黑体" w:hAnsi="Times New Roman" w:eastAsia="黑体" w:cs="黑体"/>
          <w:sz w:val="32"/>
          <w:szCs w:val="32"/>
        </w:rPr>
        <w:t>第四部分</w:t>
      </w:r>
      <w:r>
        <w:rPr>
          <w:rFonts w:ascii="黑体" w:hAnsi="Times New Roman" w:eastAsia="黑体" w:cs="黑体"/>
          <w:sz w:val="32"/>
          <w:szCs w:val="32"/>
        </w:rPr>
        <w:t xml:space="preserve">  2025</w:t>
      </w:r>
      <w:r>
        <w:rPr>
          <w:rFonts w:hint="eastAsia" w:ascii="黑体" w:hAnsi="Times New Roman" w:eastAsia="黑体" w:cs="黑体"/>
          <w:sz w:val="32"/>
          <w:szCs w:val="32"/>
        </w:rPr>
        <w:t>年单位预算附表</w:t>
      </w:r>
    </w:p>
    <w:p>
      <w:pPr>
        <w:spacing w:line="540" w:lineRule="exact"/>
        <w:rPr>
          <w:rFonts w:ascii="??_GB2312" w:hAnsi="??_GB2312" w:eastAsia="仿宋_GB2312" w:cs="??_GB2312"/>
          <w:sz w:val="32"/>
          <w:szCs w:val="32"/>
        </w:rPr>
      </w:pPr>
      <w:r>
        <w:rPr>
          <w:rFonts w:hint="eastAsia" w:ascii="仿宋_GB2312" w:hAnsi="Times New Roman" w:eastAsia="仿宋_GB2312" w:cs="仿宋_GB2312"/>
          <w:sz w:val="32"/>
          <w:szCs w:val="32"/>
        </w:rPr>
        <w:t>　　一、部门收支预算总体情况表</w:t>
      </w:r>
    </w:p>
    <w:p>
      <w:pPr>
        <w:spacing w:line="540" w:lineRule="exact"/>
        <w:rPr>
          <w:rFonts w:ascii="??_GB2312" w:hAnsi="??_GB2312" w:eastAsia="仿宋_GB2312" w:cs="??_GB2312"/>
          <w:sz w:val="32"/>
          <w:szCs w:val="32"/>
        </w:rPr>
      </w:pPr>
      <w:r>
        <w:rPr>
          <w:rFonts w:hint="eastAsia" w:ascii="仿宋_GB2312" w:hAnsi="??_GB2312" w:eastAsia="仿宋_GB2312" w:cs="仿宋_GB2312"/>
          <w:sz w:val="32"/>
          <w:szCs w:val="32"/>
        </w:rPr>
        <w:t>　　二、部门收入预算总体情况表</w:t>
      </w:r>
    </w:p>
    <w:p>
      <w:pPr>
        <w:spacing w:line="540" w:lineRule="exact"/>
        <w:rPr>
          <w:rFonts w:ascii="??_GB2312" w:hAnsi="??_GB2312" w:eastAsia="仿宋_GB2312" w:cs="??_GB2312"/>
          <w:sz w:val="32"/>
          <w:szCs w:val="32"/>
        </w:rPr>
      </w:pPr>
      <w:r>
        <w:rPr>
          <w:rFonts w:hint="eastAsia" w:ascii="仿宋_GB2312" w:hAnsi="??_GB2312" w:eastAsia="仿宋_GB2312" w:cs="仿宋_GB2312"/>
          <w:sz w:val="32"/>
          <w:szCs w:val="32"/>
        </w:rPr>
        <w:t>　　三、部门支出预算总体情况表</w:t>
      </w:r>
    </w:p>
    <w:p>
      <w:pPr>
        <w:spacing w:line="540" w:lineRule="exact"/>
        <w:rPr>
          <w:rFonts w:ascii="??_GB2312" w:hAnsi="??_GB2312" w:eastAsia="仿宋_GB2312" w:cs="??_GB2312"/>
          <w:sz w:val="32"/>
          <w:szCs w:val="32"/>
        </w:rPr>
      </w:pPr>
      <w:r>
        <w:rPr>
          <w:rFonts w:hint="eastAsia" w:ascii="仿宋_GB2312" w:hAnsi="??_GB2312" w:eastAsia="仿宋_GB2312" w:cs="仿宋_GB2312"/>
          <w:sz w:val="32"/>
          <w:szCs w:val="32"/>
        </w:rPr>
        <w:t>　　四、财政拨款收支预算总体情况表</w:t>
      </w:r>
    </w:p>
    <w:p>
      <w:pPr>
        <w:spacing w:line="540" w:lineRule="exact"/>
        <w:rPr>
          <w:rFonts w:ascii="??_GB2312" w:hAnsi="??_GB2312" w:eastAsia="仿宋_GB2312" w:cs="??_GB2312"/>
          <w:sz w:val="32"/>
          <w:szCs w:val="32"/>
        </w:rPr>
      </w:pPr>
      <w:r>
        <w:rPr>
          <w:rFonts w:hint="eastAsia" w:ascii="仿宋_GB2312" w:hAnsi="??_GB2312" w:eastAsia="仿宋_GB2312" w:cs="仿宋_GB2312"/>
          <w:sz w:val="32"/>
          <w:szCs w:val="32"/>
        </w:rPr>
        <w:t>　　五、一般公共预算支出情况表</w:t>
      </w:r>
    </w:p>
    <w:p>
      <w:pPr>
        <w:spacing w:line="540" w:lineRule="exact"/>
        <w:rPr>
          <w:rFonts w:ascii="??_GB2312" w:hAnsi="??_GB2312" w:eastAsia="仿宋_GB2312" w:cs="??_GB2312"/>
          <w:sz w:val="32"/>
          <w:szCs w:val="32"/>
        </w:rPr>
      </w:pPr>
      <w:r>
        <w:rPr>
          <w:rFonts w:hint="eastAsia" w:ascii="仿宋_GB2312" w:hAnsi="??_GB2312" w:eastAsia="仿宋_GB2312" w:cs="仿宋_GB2312"/>
          <w:sz w:val="32"/>
          <w:szCs w:val="32"/>
        </w:rPr>
        <w:t>　　六、一般公共预算基本支出情况表（经济分类款级科目）</w:t>
      </w:r>
    </w:p>
    <w:p>
      <w:pPr>
        <w:spacing w:line="540" w:lineRule="exact"/>
        <w:rPr>
          <w:rFonts w:ascii="??_GB2312" w:hAnsi="??_GB2312" w:eastAsia="仿宋_GB2312" w:cs="??_GB2312"/>
          <w:sz w:val="32"/>
          <w:szCs w:val="32"/>
        </w:rPr>
      </w:pPr>
      <w:r>
        <w:rPr>
          <w:rFonts w:hint="eastAsia" w:ascii="仿宋_GB2312" w:hAnsi="??_GB2312" w:eastAsia="仿宋_GB2312" w:cs="仿宋_GB2312"/>
          <w:sz w:val="32"/>
          <w:szCs w:val="32"/>
        </w:rPr>
        <w:t>　　七、一般公共预算“三公”经费支出情况表</w:t>
      </w:r>
    </w:p>
    <w:p>
      <w:pPr>
        <w:spacing w:line="540" w:lineRule="exact"/>
        <w:rPr>
          <w:rFonts w:ascii="??_GB2312" w:hAnsi="??_GB2312" w:eastAsia="仿宋_GB2312" w:cs="??_GB2312"/>
          <w:sz w:val="32"/>
          <w:szCs w:val="32"/>
        </w:rPr>
      </w:pPr>
      <w:r>
        <w:rPr>
          <w:rFonts w:hint="eastAsia" w:ascii="仿宋_GB2312" w:hAnsi="??_GB2312" w:eastAsia="仿宋_GB2312" w:cs="仿宋_GB2312"/>
          <w:sz w:val="32"/>
          <w:szCs w:val="32"/>
        </w:rPr>
        <w:t>　　八、政府性基金预算支出情况表</w:t>
      </w:r>
    </w:p>
    <w:p>
      <w:pPr>
        <w:spacing w:line="540" w:lineRule="exact"/>
        <w:rPr>
          <w:rFonts w:ascii="??" w:hAnsi="??" w:eastAsia="仿宋_GB2312" w:cs="??"/>
          <w:sz w:val="32"/>
          <w:szCs w:val="32"/>
        </w:rPr>
      </w:pPr>
      <w:r>
        <w:rPr>
          <w:rFonts w:hint="eastAsia" w:ascii="仿宋_GB2312" w:hAnsi="??_GB2312" w:eastAsia="仿宋_GB2312" w:cs="仿宋_GB2312"/>
          <w:sz w:val="32"/>
          <w:szCs w:val="32"/>
        </w:rPr>
        <w:t>　　九、区对镇（街）转移支付项目支出预算表</w:t>
      </w:r>
    </w:p>
    <w:p>
      <w:pPr>
        <w:spacing w:line="540" w:lineRule="exact"/>
        <w:rPr>
          <w:rFonts w:ascii="黑体" w:hAnsi="??" w:eastAsia="黑体" w:cs="黑体"/>
          <w:sz w:val="32"/>
          <w:szCs w:val="32"/>
        </w:rPr>
      </w:pPr>
      <w:r>
        <w:rPr>
          <w:rFonts w:hint="eastAsia" w:ascii="黑体" w:hAnsi="??" w:eastAsia="黑体" w:cs="黑体"/>
          <w:sz w:val="32"/>
          <w:szCs w:val="32"/>
        </w:rPr>
        <w:t>　</w:t>
      </w:r>
    </w:p>
    <w:p>
      <w:pPr>
        <w:rPr>
          <w:rFonts w:ascii="Times New Roman" w:hAnsi="Times New Roman" w:cs="Times New Roman"/>
          <w:color w:val="auto"/>
          <w:sz w:val="2"/>
          <w:szCs w:val="2"/>
        </w:rPr>
      </w:pPr>
    </w:p>
    <w:p/>
    <w:sectPr>
      <w:footerReference r:id="rId3" w:type="default"/>
      <w:pgSz w:w="11905" w:h="16837"/>
      <w:pgMar w:top="1388" w:right="1559" w:bottom="1388" w:left="1559"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
    <w:altName w:val="Cambria"/>
    <w:panose1 w:val="00000000000000000000"/>
    <w:charset w:val="00"/>
    <w:family w:val="roman"/>
    <w:pitch w:val="default"/>
    <w:sig w:usb0="00000000" w:usb1="00000000" w:usb2="00000000" w:usb3="00000000" w:csb0="00000001" w:csb1="00000000"/>
  </w:font>
  <w:font w:name="方正小标宋简体">
    <w:panose1 w:val="02010601030101010101"/>
    <w:charset w:val="86"/>
    <w:family w:val="auto"/>
    <w:pitch w:val="default"/>
    <w:sig w:usb0="00000001" w:usb1="080E0000" w:usb2="00000000" w:usb3="00000000" w:csb0="00040000" w:csb1="00000000"/>
  </w:font>
  <w:font w:name="??_GB2312">
    <w:altName w:val="Cambria"/>
    <w:panose1 w:val="00000000000000000000"/>
    <w:charset w:val="00"/>
    <w:family w:val="roman"/>
    <w:pitch w:val="default"/>
    <w:sig w:usb0="00000000" w:usb1="00000000" w:usb2="00000000" w:usb3="00000000" w:csb0="0000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
    <w:altName w:val="Cambria"/>
    <w:panose1 w:val="00000000000000000000"/>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948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163"/>
      <w:gridCol w:w="3163"/>
      <w:gridCol w:w="31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jc w:val="center"/>
      </w:trPr>
      <w:tc>
        <w:tcPr>
          <w:tcW w:w="3163" w:type="dxa"/>
          <w:tcBorders>
            <w:top w:val="nil"/>
            <w:left w:val="nil"/>
            <w:bottom w:val="nil"/>
            <w:right w:val="nil"/>
          </w:tcBorders>
          <w:shd w:val="clear" w:color="auto" w:fill="FFFFFF"/>
        </w:tcPr>
        <w:p>
          <w:pPr>
            <w:rPr>
              <w:rFonts w:ascii="Times New Roman" w:hAnsi="Times New Roman" w:cs="Times New Roman"/>
              <w:color w:val="auto"/>
            </w:rPr>
          </w:pPr>
        </w:p>
      </w:tc>
      <w:tc>
        <w:tcPr>
          <w:tcW w:w="3163" w:type="dxa"/>
          <w:tcBorders>
            <w:top w:val="nil"/>
            <w:left w:val="nil"/>
            <w:bottom w:val="nil"/>
            <w:right w:val="nil"/>
          </w:tcBorders>
          <w:shd w:val="clear" w:color="auto" w:fill="FFFFFF"/>
        </w:tcPr>
        <w:p>
          <w:pPr>
            <w:spacing w:line="320" w:lineRule="atLeast"/>
            <w:jc w:val="center"/>
            <w:rPr>
              <w:rFonts w:ascii="Times New Roman" w:hAnsi="Times New Roman" w:cs="Times New Roman"/>
              <w:color w:val="auto"/>
              <w:sz w:val="18"/>
              <w:szCs w:val="18"/>
            </w:rPr>
          </w:pPr>
          <w:r>
            <w:rPr>
              <w:rFonts w:ascii="Times New Roman" w:hAnsi="Times New Roman" w:cs="Times New Roman"/>
              <w:color w:val="auto"/>
              <w:sz w:val="18"/>
              <w:szCs w:val="18"/>
            </w:rPr>
            <w:fldChar w:fldCharType="begin"/>
          </w:r>
          <w:r>
            <w:rPr>
              <w:rFonts w:ascii="Times New Roman" w:hAnsi="Times New Roman" w:cs="Times New Roman"/>
              <w:color w:val="auto"/>
              <w:sz w:val="18"/>
              <w:szCs w:val="18"/>
            </w:rPr>
            <w:instrText xml:space="preserve">PAGE</w:instrText>
          </w:r>
          <w:r>
            <w:rPr>
              <w:rFonts w:ascii="Times New Roman" w:hAnsi="Times New Roman" w:cs="Times New Roman"/>
              <w:color w:val="auto"/>
              <w:sz w:val="18"/>
              <w:szCs w:val="18"/>
            </w:rPr>
            <w:fldChar w:fldCharType="separate"/>
          </w:r>
          <w:r>
            <w:rPr>
              <w:rFonts w:ascii="Times New Roman" w:hAnsi="Times New Roman" w:cs="Times New Roman"/>
              <w:color w:val="auto"/>
              <w:sz w:val="18"/>
              <w:szCs w:val="18"/>
            </w:rPr>
            <w:t xml:space="preserve"> </w:t>
          </w:r>
          <w:r>
            <w:rPr>
              <w:rFonts w:ascii="Times New Roman" w:hAnsi="Times New Roman" w:cs="Times New Roman"/>
              <w:color w:val="auto"/>
              <w:sz w:val="18"/>
              <w:szCs w:val="18"/>
            </w:rPr>
            <w:fldChar w:fldCharType="end"/>
          </w:r>
          <w:r>
            <w:rPr>
              <w:rFonts w:ascii="Times New Roman" w:hAnsi="Times New Roman" w:cs="Times New Roman"/>
              <w:color w:val="auto"/>
              <w:sz w:val="18"/>
              <w:szCs w:val="18"/>
            </w:rPr>
            <w:t xml:space="preserve"> </w:t>
          </w:r>
        </w:p>
      </w:tc>
      <w:tc>
        <w:tcPr>
          <w:tcW w:w="3163" w:type="dxa"/>
          <w:tcBorders>
            <w:top w:val="nil"/>
            <w:left w:val="nil"/>
            <w:bottom w:val="nil"/>
            <w:right w:val="nil"/>
          </w:tcBorders>
          <w:shd w:val="clear" w:color="auto" w:fill="FFFFFF"/>
        </w:tcPr>
        <w:p>
          <w:pPr>
            <w:rPr>
              <w:rFonts w:ascii="Times New Roman" w:hAnsi="Times New Roman" w:cs="Times New Roman"/>
              <w:color w:val="auto"/>
            </w:rPr>
          </w:pPr>
        </w:p>
      </w:tc>
    </w:tr>
  </w:tbl>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20A"/>
    <w:rsid w:val="00037CF7"/>
    <w:rsid w:val="0032059F"/>
    <w:rsid w:val="0057486E"/>
    <w:rsid w:val="005B0481"/>
    <w:rsid w:val="006C5E49"/>
    <w:rsid w:val="00816EF3"/>
    <w:rsid w:val="008B575E"/>
    <w:rsid w:val="00904E6F"/>
    <w:rsid w:val="0098724C"/>
    <w:rsid w:val="00A02F71"/>
    <w:rsid w:val="00AE3F69"/>
    <w:rsid w:val="00B448FB"/>
    <w:rsid w:val="00B61985"/>
    <w:rsid w:val="00BA7AD7"/>
    <w:rsid w:val="00D0220A"/>
    <w:rsid w:val="00D45309"/>
    <w:rsid w:val="00DA3398"/>
    <w:rsid w:val="00F226C6"/>
    <w:rsid w:val="00F273AF"/>
    <w:rsid w:val="00FA1581"/>
    <w:rsid w:val="00FE48B2"/>
    <w:rsid w:val="00FE49C0"/>
    <w:rsid w:val="0B086C74"/>
    <w:rsid w:val="306C102D"/>
    <w:rsid w:val="3D903C69"/>
    <w:rsid w:val="5C4A7ED2"/>
    <w:rsid w:val="6B6317EA"/>
    <w:rsid w:val="6FA7115E"/>
    <w:rsid w:val="7A382FE8"/>
    <w:rsid w:val="7F54473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after="0" w:line="240" w:lineRule="auto"/>
    </w:pPr>
    <w:rPr>
      <w:rFonts w:ascii="Arial" w:hAnsi="Arial" w:cs="Arial" w:eastAsiaTheme="minorEastAsia"/>
      <w:color w:val="000000"/>
      <w:kern w:val="0"/>
      <w:sz w:val="24"/>
      <w:szCs w:val="24"/>
      <w:lang w:val="en-US" w:eastAsia="zh-CN" w:bidi="ar-SA"/>
    </w:rPr>
  </w:style>
  <w:style w:type="paragraph" w:styleId="2">
    <w:name w:val="heading 1"/>
    <w:basedOn w:val="1"/>
    <w:next w:val="1"/>
    <w:link w:val="8"/>
    <w:qFormat/>
    <w:uiPriority w:val="9"/>
    <w:pPr>
      <w:outlineLvl w:val="0"/>
    </w:pPr>
    <w:rPr>
      <w:b/>
      <w:bCs/>
      <w:sz w:val="32"/>
      <w:szCs w:val="32"/>
    </w:rPr>
  </w:style>
  <w:style w:type="paragraph" w:styleId="3">
    <w:name w:val="heading 2"/>
    <w:basedOn w:val="1"/>
    <w:next w:val="1"/>
    <w:link w:val="9"/>
    <w:qFormat/>
    <w:uiPriority w:val="99"/>
    <w:pPr>
      <w:outlineLvl w:val="1"/>
    </w:pPr>
    <w:rPr>
      <w:b/>
      <w:bCs/>
      <w:i/>
      <w:iCs/>
      <w:sz w:val="28"/>
      <w:szCs w:val="28"/>
    </w:rPr>
  </w:style>
  <w:style w:type="paragraph" w:styleId="4">
    <w:name w:val="heading 3"/>
    <w:basedOn w:val="1"/>
    <w:next w:val="1"/>
    <w:link w:val="10"/>
    <w:qFormat/>
    <w:uiPriority w:val="99"/>
    <w:pPr>
      <w:outlineLvl w:val="2"/>
    </w:pPr>
    <w:rPr>
      <w:b/>
      <w:bCs/>
      <w:sz w:val="26"/>
      <w:szCs w:val="26"/>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link w:val="11"/>
    <w:qFormat/>
    <w:uiPriority w:val="99"/>
    <w:pPr>
      <w:autoSpaceDE/>
      <w:autoSpaceDN/>
      <w:adjustRightInd/>
      <w:spacing w:after="160" w:line="278" w:lineRule="auto"/>
    </w:pPr>
    <w:rPr>
      <w:rFonts w:ascii="Calibri" w:hAnsi="Calibri" w:cs="Times New Roman"/>
      <w:color w:val="auto"/>
      <w:kern w:val="2"/>
      <w:sz w:val="21"/>
    </w:rPr>
  </w:style>
  <w:style w:type="character" w:customStyle="1" w:styleId="8">
    <w:name w:val="标题 1 字符"/>
    <w:basedOn w:val="6"/>
    <w:link w:val="2"/>
    <w:qFormat/>
    <w:uiPriority w:val="9"/>
    <w:rPr>
      <w:rFonts w:cs="Times New Roman"/>
      <w:b/>
      <w:bCs/>
      <w:kern w:val="44"/>
      <w:sz w:val="44"/>
      <w:szCs w:val="44"/>
    </w:rPr>
  </w:style>
  <w:style w:type="character" w:customStyle="1" w:styleId="9">
    <w:name w:val="标题 2 字符"/>
    <w:basedOn w:val="6"/>
    <w:link w:val="3"/>
    <w:semiHidden/>
    <w:qFormat/>
    <w:uiPriority w:val="9"/>
    <w:rPr>
      <w:rFonts w:cs="Times New Roman" w:asciiTheme="majorHAnsi" w:hAnsiTheme="majorHAnsi" w:eastAsiaTheme="majorEastAsia"/>
      <w:b/>
      <w:bCs/>
      <w:sz w:val="32"/>
      <w:szCs w:val="32"/>
    </w:rPr>
  </w:style>
  <w:style w:type="character" w:customStyle="1" w:styleId="10">
    <w:name w:val="标题 3 字符"/>
    <w:basedOn w:val="6"/>
    <w:link w:val="4"/>
    <w:semiHidden/>
    <w:qFormat/>
    <w:uiPriority w:val="9"/>
    <w:rPr>
      <w:rFonts w:cs="Times New Roman"/>
      <w:b/>
      <w:bCs/>
      <w:sz w:val="32"/>
      <w:szCs w:val="32"/>
    </w:rPr>
  </w:style>
  <w:style w:type="character" w:customStyle="1" w:styleId="11">
    <w:name w:val="批注文字 字符"/>
    <w:basedOn w:val="6"/>
    <w:link w:val="5"/>
    <w:qFormat/>
    <w:uiPriority w:val="99"/>
    <w:rPr>
      <w:rFonts w:ascii="Calibri" w:hAnsi="Calibri" w:cs="Times New Roman"/>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2847</Words>
  <Characters>3140</Characters>
  <Lines>25</Lines>
  <Paragraphs>7</Paragraphs>
  <TotalTime>0</TotalTime>
  <ScaleCrop>false</ScaleCrop>
  <LinksUpToDate>false</LinksUpToDate>
  <CharactersWithSpaces>3327</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2025-02-09T11:36:00Z</dcterms:created>
  <dc:creator>秋红 郑</dc:creator>
  <cp:lastModifiedBy>dell</cp:lastModifiedBy>
  <dcterms:modified xsi:type="dcterms:W3CDTF">2025-02-11T03:46:44Z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eyJoZGlkIjoiMDJmNTBiNjQ4NDRiNTkyMWE3Y2Y2YzFkZmE4OGVlYjAifQ==</vt:lpwstr>
  </property>
  <property fmtid="{D5CDD505-2E9C-101B-9397-08002B2CF9AE}" pid="3" name="KSOProductBuildVer">
    <vt:lpwstr>2052-11.8.2.8053</vt:lpwstr>
  </property>
  <property fmtid="{D5CDD505-2E9C-101B-9397-08002B2CF9AE}" pid="4" name="ICV">
    <vt:lpwstr>70E0C4AF0ADA4B90BF913713B4297382_12</vt:lpwstr>
  </property>
</Properties>
</file>