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黑体" w:eastAsia="仿宋_GB2312"/>
          <w:sz w:val="32"/>
          <w:szCs w:val="32"/>
          <w:lang w:val="zh-TW"/>
        </w:rPr>
      </w:pPr>
      <w:r>
        <w:rPr>
          <w:rFonts w:hint="eastAsia" w:ascii="仿宋_GB2312" w:hAnsi="黑体" w:eastAsia="仿宋_GB2312"/>
          <w:sz w:val="32"/>
          <w:szCs w:val="32"/>
          <w:lang w:val="zh-TW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zh-TW"/>
        </w:rPr>
      </w:pPr>
      <w:r>
        <w:rPr>
          <w:rFonts w:hint="eastAsia" w:ascii="宋体" w:hAnsi="宋体"/>
          <w:b/>
          <w:sz w:val="44"/>
          <w:szCs w:val="44"/>
          <w:lang w:val="zh-TW"/>
        </w:rPr>
        <w:t>电气火灾综合治理检查表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表五：人员密集场所</w:t>
      </w:r>
    </w:p>
    <w:p>
      <w:pPr>
        <w:spacing w:line="560" w:lineRule="exact"/>
        <w:rPr>
          <w:rFonts w:hint="eastAsia" w:ascii="仿宋_GB2312" w:hAnsi="黑体" w:eastAsia="仿宋_GB2312"/>
          <w:sz w:val="32"/>
          <w:szCs w:val="32"/>
          <w:lang w:val="zh-TW"/>
        </w:rPr>
      </w:pPr>
      <w:r>
        <w:rPr>
          <w:rFonts w:hint="eastAsia" w:ascii="仿宋_GB2312" w:hAnsi="黑体" w:eastAsia="仿宋_GB2312"/>
          <w:sz w:val="32"/>
          <w:szCs w:val="32"/>
          <w:lang w:val="zh-TW"/>
        </w:rPr>
        <w:t>单位名称：                                                   检查时间：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023"/>
        <w:gridCol w:w="2835"/>
        <w:gridCol w:w="3294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项目</w:t>
            </w:r>
          </w:p>
        </w:tc>
        <w:tc>
          <w:tcPr>
            <w:tcW w:w="402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检查内容</w:t>
            </w: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检查情况</w:t>
            </w:r>
          </w:p>
        </w:tc>
        <w:tc>
          <w:tcPr>
            <w:tcW w:w="3294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发现的问题</w:t>
            </w: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整改意见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一、电气线路及电气设备</w:t>
            </w:r>
          </w:p>
        </w:tc>
        <w:tc>
          <w:tcPr>
            <w:tcW w:w="4023" w:type="dxa"/>
          </w:tcPr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1.电气线路、电气设备应选用具有生产许可证或CCC证书的电器产品，并于人员密集场所的环境相适应</w:t>
            </w:r>
          </w:p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2.电表箱、配电盘（柜）设置的短路、过负荷、漏电等保护装置应保持完好有效，应定期测试保护功能</w:t>
            </w:r>
          </w:p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3.配电箱内各接线端子导线压接应规范、牢固，接线端子接入导线数量不应超过2根。导线端部无变色、老化现象，金属裸露部分保护措施完好有效，箱内不应堆放杂物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30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4.电气线路的敷设方式应规范、保护措施完好，不应在导线上悬挂其他物品，导线绝缘层无破损、老化现象。多股铜芯线头应拧紧、搪锡，铜铝过渡应使用专用铜铝过渡接头或搪锡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一、电气线路及电气设备</w:t>
            </w: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5.敷设在可燃物上方或有可燃物的闷顶、吊顶内的电气线路，应采取穿金属管、密封槽盒等防火保护措施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6.开关、插座和照明灯具靠近可燃物时应采取隔热、散热等防火措施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7.电热器具（设备）及大功率电器应与可燃物品保持安全距离，不应被可燃物覆盖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8.电缆井连通其他区域的孔洞防火封堵应完好，电缆井防火门应锁闭并保持好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9.更换或新增电气设备时，应根据实际负荷重新校核，布置电气线路并设置保护措施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10.使用移动插座取电时，用电负荷应与既有电气线路安全负荷相匹配，不应违规使用大功率电气设备，不应擅自拉接临时电线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二、电气安全管理</w:t>
            </w: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11.营业结束时，应切断非必要电源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12.场所内严禁超负荷用电，不准擅自拉接临时电线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13.不应在场所内为电动车充电，不应停放电动车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14.电气线路敷设、电气设备安装和维修人员应具备相应职业资格证书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15.应定期维护保养、检测电气线路和电器产品，并记录存档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4023" w:type="dxa"/>
          </w:tcPr>
          <w:p>
            <w:pPr>
              <w:spacing w:line="440" w:lineRule="exact"/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zh-TW"/>
              </w:rPr>
              <w:t>16.应制定各类电气设备操作规程并组织员工培训，应制定电气火灾应急处置预案，并组织员工定期演练</w:t>
            </w: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3294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</w:p>
        </w:tc>
      </w:tr>
    </w:tbl>
    <w:tbl>
      <w:tblPr>
        <w:tblStyle w:val="3"/>
        <w:tblW w:w="8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522"/>
        <w:gridCol w:w="1383"/>
        <w:gridCol w:w="1809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发现电气火灾隐患（处）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已整改（处）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整改率（%）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发现电工无证上岗（个）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FF0000"/>
                <w:sz w:val="32"/>
                <w:szCs w:val="32"/>
                <w:lang w:val="zh-TW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zh-TW"/>
              </w:rPr>
              <w:t>已整改（个）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val="zh-TW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val="zh-TW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val="zh-TW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val="zh-TW" w:eastAsia="zh-CN"/>
              </w:rPr>
            </w:pPr>
          </w:p>
        </w:tc>
      </w:tr>
    </w:tbl>
    <w:p>
      <w:pPr>
        <w:spacing w:line="560" w:lineRule="exact"/>
        <w:rPr>
          <w:rFonts w:hint="eastAsia" w:ascii="仿宋_GB2312" w:hAnsi="黑体" w:eastAsia="仿宋_GB2312"/>
          <w:b/>
          <w:color w:val="FF0000"/>
          <w:sz w:val="32"/>
          <w:szCs w:val="32"/>
          <w:lang w:val="zh-TW"/>
        </w:rPr>
      </w:pPr>
      <w:r>
        <w:rPr>
          <w:rFonts w:hint="eastAsia" w:ascii="仿宋_GB2312" w:hAnsi="黑体" w:eastAsia="仿宋_GB2312"/>
          <w:sz w:val="32"/>
          <w:szCs w:val="32"/>
          <w:lang w:val="zh-TW"/>
        </w:rPr>
        <w:t>检查人员（签字）：                            被检查单位人员（签字）：</w:t>
      </w:r>
    </w:p>
    <w:p>
      <w:pPr>
        <w:rPr>
          <w:lang w:eastAsia="zh-T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D5A"/>
    <w:rsid w:val="00555D63"/>
    <w:rsid w:val="007A4D5A"/>
    <w:rsid w:val="00924CCA"/>
    <w:rsid w:val="00D52A4B"/>
    <w:rsid w:val="0A015775"/>
    <w:rsid w:val="160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142</Words>
  <Characters>816</Characters>
  <Lines>6</Lines>
  <Paragraphs>1</Paragraphs>
  <ScaleCrop>false</ScaleCrop>
  <LinksUpToDate>false</LinksUpToDate>
  <CharactersWithSpaces>957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2017-09-20T03:33:00Z</dcterms:created>
  <dc:creator>唐华玲1493881266703</dc:creator>
  <cp:lastModifiedBy>Administrator</cp:lastModifiedBy>
  <dcterms:modified xsi:type="dcterms:W3CDTF">2018-10-23T02:49:03Z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