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color w:val="000000"/>
          <w:sz w:val="36"/>
          <w:lang w:val="en-US" w:eastAsia="zh-CN"/>
        </w:rPr>
      </w:pPr>
      <w:r>
        <w:rPr>
          <w:rFonts w:hint="eastAsia" w:ascii="仿宋_GB2312" w:eastAsia="仿宋_GB2312"/>
          <w:color w:val="000000"/>
          <w:sz w:val="36"/>
          <w:lang w:eastAsia="zh-CN"/>
        </w:rPr>
        <w:t>附件</w:t>
      </w:r>
      <w:r>
        <w:rPr>
          <w:rFonts w:hint="eastAsia" w:ascii="仿宋_GB2312" w:eastAsia="仿宋_GB2312"/>
          <w:color w:val="000000"/>
          <w:sz w:val="36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color w:val="000000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color w:val="000000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color w:val="000000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color w:val="000000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color w:val="000000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color w:val="000000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厦湖教〔201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160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eastAsia="仿宋_GB2312"/>
          <w:b/>
          <w:color w:val="000000"/>
          <w:spacing w:val="-20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eastAsia="仿宋_GB2312"/>
          <w:b/>
          <w:color w:val="000000"/>
          <w:spacing w:val="-20"/>
          <w:sz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eastAsia="zh-CN" w:bidi="ar"/>
        </w:rPr>
        <w:t>湖里区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bidi="ar"/>
        </w:rPr>
        <w:t>教育局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0"/>
          <w:szCs w:val="30"/>
          <w:lang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bidi="ar"/>
        </w:rPr>
        <w:t>关于进一步加强学校章程建设工作的通知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 w:cs="仿宋_GB2312"/>
          <w:kern w:val="0"/>
          <w:lang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bidi="ar"/>
        </w:rPr>
        <w:t>区属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 w:bidi="ar"/>
        </w:rPr>
        <w:t>公民办各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bidi="ar"/>
        </w:rPr>
        <w:t>中小学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 w:bidi="ar"/>
        </w:rPr>
        <w:t>、公办幼儿园（含集体办园）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bidi="ar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为贯彻落实教育部《全面推进依法治校实施纲要》，进一步提高我市依法治教和依法治校水平，加快推进现代学校制度建设，根据《福建省教育厅关于进一步加强全省中小学校章程建设的指导意见》（闽教法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〔201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</w:rPr>
        <w:t>15号）</w:t>
      </w:r>
      <w:r>
        <w:rPr>
          <w:rFonts w:hint="eastAsia" w:ascii="仿宋_GB2312" w:hAnsi="仿宋_GB2312" w:eastAsia="仿宋_GB2312" w:cs="仿宋_GB2312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bidi="ar"/>
        </w:rPr>
        <w:t>厦门市教育局关于进一步加强学校章程建设工作的通知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厦教法〔2017〕2号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)工作要求,</w:t>
      </w:r>
      <w:r>
        <w:rPr>
          <w:rFonts w:hint="eastAsia" w:ascii="仿宋_GB2312" w:hAnsi="仿宋_GB2312" w:eastAsia="仿宋_GB2312" w:cs="仿宋_GB2312"/>
        </w:rPr>
        <w:t>现就进一步加强中小学校章程建设有关事项通知如下：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一、进一步明确学校章程建设的意义和目标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校章程是学校各项管理制度的基本法，是学校自主管理、改革发展、接受监督的基本依据。加强学校章程建设是推进依法治校，建设现代学校制度，提高学校治理法治化、科学化水平的内在要求，是提高管理水平与效益，维护学校、教师、学生合法权益，全面提高教育质量的重要保障。各学校要充分认识章程对学校建设的重要意义，全面推进依法治校，切实加强学校章程建设，严格按章办学管事，不断提高学校章程建设的质量和水平，力争到2018年</w:t>
      </w:r>
      <w:r>
        <w:rPr>
          <w:rFonts w:hint="eastAsia" w:ascii="仿宋_GB2312" w:hAnsi="仿宋_GB2312" w:eastAsia="仿宋_GB2312" w:cs="仿宋_GB2312"/>
          <w:lang w:eastAsia="zh-CN"/>
        </w:rPr>
        <w:t>初</w:t>
      </w:r>
      <w:r>
        <w:rPr>
          <w:rFonts w:hint="eastAsia" w:ascii="仿宋_GB2312" w:hAnsi="仿宋_GB2312" w:eastAsia="仿宋_GB2312" w:cs="仿宋_GB2312"/>
        </w:rPr>
        <w:t>，全</w:t>
      </w:r>
      <w:r>
        <w:rPr>
          <w:rFonts w:hint="eastAsia" w:ascii="仿宋_GB2312" w:hAnsi="仿宋_GB2312" w:eastAsia="仿宋_GB2312" w:cs="仿宋_GB2312"/>
          <w:lang w:eastAsia="zh-CN"/>
        </w:rPr>
        <w:t>区公民办</w:t>
      </w:r>
      <w:r>
        <w:rPr>
          <w:rFonts w:hint="eastAsia" w:ascii="仿宋_GB2312" w:hAnsi="仿宋_GB2312" w:eastAsia="仿宋_GB2312" w:cs="仿宋_GB2312"/>
        </w:rPr>
        <w:t>中小学、</w:t>
      </w:r>
      <w:r>
        <w:rPr>
          <w:rFonts w:hint="eastAsia" w:ascii="仿宋_GB2312" w:hAnsi="仿宋_GB2312" w:eastAsia="仿宋_GB2312" w:cs="仿宋_GB2312"/>
          <w:lang w:eastAsia="zh-CN"/>
        </w:rPr>
        <w:t>公办</w:t>
      </w:r>
      <w:r>
        <w:rPr>
          <w:rFonts w:hint="eastAsia" w:ascii="仿宋_GB2312" w:hAnsi="仿宋_GB2312" w:eastAsia="仿宋_GB2312" w:cs="仿宋_GB2312"/>
        </w:rPr>
        <w:t>幼儿园</w:t>
      </w:r>
      <w:r>
        <w:rPr>
          <w:rFonts w:hint="eastAsia" w:ascii="仿宋_GB2312" w:hAnsi="仿宋_GB2312" w:eastAsia="仿宋_GB2312" w:cs="仿宋_GB2312"/>
          <w:lang w:eastAsia="zh-CN"/>
        </w:rPr>
        <w:t>（含集体办园）</w:t>
      </w:r>
      <w:r>
        <w:rPr>
          <w:rFonts w:hint="eastAsia" w:ascii="仿宋_GB2312" w:hAnsi="仿宋_GB2312" w:eastAsia="仿宋_GB2312" w:cs="仿宋_GB2312"/>
        </w:rPr>
        <w:t>均实现“一校一章程”，为全面推进依法治教和全面实现教育现代化打下坚实基础。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二、进一步明确章程建设范围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</w:rPr>
        <w:t>根据《中华人民共和国教育法》和教育部《全面推进依法治校实施纲要》的要求，我</w:t>
      </w:r>
      <w:r>
        <w:rPr>
          <w:rFonts w:hint="eastAsia" w:ascii="仿宋_GB2312" w:hAnsi="仿宋_GB2312" w:eastAsia="仿宋_GB2312" w:cs="仿宋_GB2312"/>
          <w:lang w:eastAsia="zh-CN"/>
        </w:rPr>
        <w:t>区</w:t>
      </w:r>
      <w:r>
        <w:rPr>
          <w:rFonts w:hint="eastAsia" w:ascii="仿宋_GB2312" w:hAnsi="仿宋_GB2312" w:eastAsia="仿宋_GB2312" w:cs="仿宋_GB2312"/>
        </w:rPr>
        <w:t>依法设立的</w:t>
      </w:r>
      <w:r>
        <w:rPr>
          <w:rFonts w:hint="eastAsia" w:ascii="仿宋_GB2312" w:hAnsi="仿宋_GB2312" w:eastAsia="仿宋_GB2312" w:cs="仿宋_GB2312"/>
          <w:lang w:eastAsia="zh-CN"/>
        </w:rPr>
        <w:t>各公民办</w:t>
      </w:r>
      <w:r>
        <w:rPr>
          <w:rFonts w:hint="eastAsia" w:ascii="仿宋_GB2312" w:hAnsi="仿宋_GB2312" w:eastAsia="仿宋_GB2312" w:cs="仿宋_GB2312"/>
        </w:rPr>
        <w:t>中小学、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 w:bidi="ar"/>
        </w:rPr>
        <w:t>公办幼儿园（含集体办园）</w:t>
      </w:r>
      <w:r>
        <w:rPr>
          <w:rFonts w:hint="eastAsia" w:ascii="仿宋_GB2312" w:hAnsi="仿宋_GB2312" w:eastAsia="仿宋_GB2312" w:cs="仿宋_GB2312"/>
        </w:rPr>
        <w:t>均应制定学校章程。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三、进一步落实学校章程制定要求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校制定章程要遵循法制统一、坚持社会主义办学方向的基本原则，以促进改革、增强学校自主权为导向，着力规范内部治理结构和权力运行规则，充分反映广大教职工、学生的意愿，凝练共同的理念与价值认同，体现学校的办学特色和发展目标。要</w:t>
      </w:r>
      <w:r>
        <w:rPr>
          <w:rFonts w:hint="eastAsia" w:ascii="仿宋_GB2312" w:hAnsi="仿宋_GB2312" w:eastAsia="仿宋_GB2312" w:cs="仿宋_GB2312"/>
          <w:kern w:val="0"/>
        </w:rPr>
        <w:t>遵循法律保留原则，符合理性与常识，不得超越法定权限和教育需要设定义务，</w:t>
      </w:r>
      <w:r>
        <w:rPr>
          <w:rFonts w:hint="eastAsia" w:ascii="仿宋_GB2312" w:hAnsi="仿宋_GB2312" w:eastAsia="仿宋_GB2312" w:cs="仿宋_GB2312"/>
        </w:rPr>
        <w:t>突出科学性和可操作性。要按照《福建省教育厅关于进一步加强全省中小学校章程建设的指导意见》的要求，做到内容设定规范、表达方式规范、制约措施规范、制定程序规范。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</w:rPr>
      </w:pPr>
      <w:r>
        <w:rPr>
          <w:rFonts w:hint="eastAsia" w:ascii="黑体" w:hAnsi="黑体" w:eastAsia="黑体" w:cs="黑体"/>
          <w:b w:val="0"/>
          <w:bCs/>
        </w:rPr>
        <w:t>四、进一步明确章程制定的基本程序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学校章程制定应按以下基本程序进行：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7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黑体" w:hAnsi="黑体" w:eastAsia="黑体" w:cs="黑体"/>
          <w:b w:val="0"/>
          <w:bCs/>
          <w:spacing w:val="8"/>
          <w:kern w:val="0"/>
        </w:rPr>
        <w:t>（一）组织起草。</w:t>
      </w:r>
      <w:r>
        <w:rPr>
          <w:rFonts w:hint="eastAsia" w:ascii="仿宋_GB2312" w:hAnsi="仿宋_GB2312" w:eastAsia="仿宋_GB2312" w:cs="仿宋_GB2312"/>
          <w:shd w:val="clear" w:color="auto" w:fill="FFFFFF"/>
        </w:rPr>
        <w:t>学校应当按照民主、公开的原则，成立</w:t>
      </w:r>
      <w:r>
        <w:rPr>
          <w:rFonts w:hint="eastAsia" w:ascii="仿宋_GB2312" w:hAnsi="仿宋_GB2312" w:eastAsia="仿宋_GB2312" w:cs="仿宋_GB2312"/>
          <w:kern w:val="0"/>
        </w:rPr>
        <w:t>由学校领导、教师代表、家长代表、相关专家等组成的起草小组，可以邀请学校举办者或者主管部门的代表、社会相关方面的代表、社会知名人士、退休教职工代表和校友代表等参加。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72" w:firstLineChars="200"/>
        <w:textAlignment w:val="auto"/>
        <w:outlineLvl w:val="9"/>
        <w:rPr>
          <w:rFonts w:hint="eastAsia" w:ascii="仿宋_GB2312" w:hAnsi="仿宋_GB2312" w:eastAsia="仿宋_GB2312" w:cs="仿宋_GB231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spacing w:val="8"/>
          <w:kern w:val="0"/>
        </w:rPr>
        <w:t>（二）征求意见。</w:t>
      </w:r>
      <w:r>
        <w:rPr>
          <w:rFonts w:hint="eastAsia" w:ascii="仿宋_GB2312" w:hAnsi="仿宋_GB2312" w:eastAsia="仿宋_GB2312" w:cs="仿宋_GB2312"/>
          <w:bCs/>
          <w:spacing w:val="8"/>
          <w:kern w:val="0"/>
        </w:rPr>
        <w:t>学校</w:t>
      </w:r>
      <w:r>
        <w:rPr>
          <w:rFonts w:hint="eastAsia" w:ascii="仿宋_GB2312" w:hAnsi="仿宋_GB2312" w:eastAsia="仿宋_GB2312" w:cs="仿宋_GB2312"/>
          <w:spacing w:val="8"/>
          <w:kern w:val="0"/>
        </w:rPr>
        <w:t>章程起草过程中，应当深入</w:t>
      </w:r>
      <w:r>
        <w:rPr>
          <w:rFonts w:hint="eastAsia" w:ascii="仿宋_GB2312" w:hAnsi="仿宋_GB2312" w:eastAsia="仿宋_GB2312" w:cs="仿宋_GB2312"/>
          <w:shd w:val="clear" w:color="auto" w:fill="FFFFFF"/>
        </w:rPr>
        <w:t>研究、</w:t>
      </w:r>
      <w:r>
        <w:rPr>
          <w:rFonts w:hint="eastAsia" w:ascii="仿宋_GB2312" w:hAnsi="仿宋_GB2312" w:eastAsia="仿宋_GB2312" w:cs="仿宋_GB2312"/>
          <w:spacing w:val="8"/>
          <w:kern w:val="0"/>
        </w:rPr>
        <w:t>分析学校的特色与需求，广泛征求全体教职工、</w:t>
      </w:r>
      <w:r>
        <w:rPr>
          <w:rFonts w:hint="eastAsia" w:ascii="仿宋_GB2312" w:hAnsi="仿宋_GB2312" w:eastAsia="仿宋_GB2312" w:cs="仿宋_GB2312"/>
          <w:shd w:val="clear" w:color="auto" w:fill="FFFFFF"/>
        </w:rPr>
        <w:t>所在社区及学生、家长代表等意见。</w:t>
      </w:r>
      <w:r>
        <w:rPr>
          <w:rFonts w:hint="eastAsia" w:ascii="仿宋_GB2312" w:hAnsi="仿宋_GB2312" w:eastAsia="仿宋_GB2312" w:cs="仿宋_GB2312"/>
          <w:kern w:val="0"/>
        </w:rPr>
        <w:t>对涉及与举办者权利关系的内容，学校应当与举办者、教育行政主管部门及其他相关部门充分沟通、协商。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7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黑体" w:hAnsi="黑体" w:eastAsia="黑体" w:cs="黑体"/>
          <w:b w:val="0"/>
          <w:bCs/>
          <w:spacing w:val="8"/>
          <w:kern w:val="0"/>
        </w:rPr>
        <w:t>（三）</w:t>
      </w:r>
      <w:r>
        <w:rPr>
          <w:rFonts w:hint="eastAsia" w:ascii="黑体" w:hAnsi="黑体" w:eastAsia="黑体" w:cs="黑体"/>
          <w:b w:val="0"/>
          <w:bCs/>
          <w:kern w:val="0"/>
        </w:rPr>
        <w:t>论证审查。</w:t>
      </w:r>
      <w:r>
        <w:rPr>
          <w:rFonts w:hint="eastAsia" w:ascii="仿宋_GB2312" w:hAnsi="仿宋_GB2312" w:eastAsia="仿宋_GB2312" w:cs="仿宋_GB2312"/>
          <w:shd w:val="clear" w:color="auto" w:fill="FFFFFF"/>
        </w:rPr>
        <w:t>涉及学校发展目标、办学方向、管理体制，以及与教职工、学生切身利益相关的重大问题，学校</w:t>
      </w:r>
      <w:r>
        <w:rPr>
          <w:rFonts w:hint="eastAsia" w:ascii="仿宋_GB2312" w:hAnsi="仿宋_GB2312" w:eastAsia="仿宋_GB2312" w:cs="仿宋_GB2312"/>
          <w:kern w:val="0"/>
        </w:rPr>
        <w:t>应当采取多种方式征求相关方的意见进行充分论证，并聘请教育管理、法律专家对章程草案进行科学性、合法性、可行性论证。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kern w:val="0"/>
        </w:rPr>
        <w:t>（四）审议审定。</w:t>
      </w:r>
      <w:r>
        <w:rPr>
          <w:rFonts w:hint="eastAsia" w:ascii="仿宋_GB2312" w:hAnsi="仿宋_GB2312" w:eastAsia="仿宋_GB2312" w:cs="仿宋_GB2312"/>
          <w:bCs/>
          <w:spacing w:val="8"/>
          <w:kern w:val="0"/>
        </w:rPr>
        <w:t>学校</w:t>
      </w:r>
      <w:r>
        <w:rPr>
          <w:rFonts w:hint="eastAsia" w:ascii="仿宋_GB2312" w:hAnsi="仿宋_GB2312" w:eastAsia="仿宋_GB2312" w:cs="仿宋_GB2312"/>
          <w:shd w:val="clear" w:color="auto" w:fill="FFFFFF"/>
        </w:rPr>
        <w:t>章程草案应提交教职工代表大会审议。章程起草小组负责人应当就章程起草情况与主要问题，向教职工代表大会做出说明。章程草案经教职工代表大会审议通过后，应提交</w:t>
      </w:r>
      <w:r>
        <w:rPr>
          <w:rFonts w:hint="eastAsia" w:ascii="仿宋_GB2312" w:hAnsi="仿宋_GB2312" w:eastAsia="仿宋_GB2312" w:cs="仿宋_GB2312"/>
        </w:rPr>
        <w:t>学校党政联席会议审定</w:t>
      </w:r>
      <w:r>
        <w:rPr>
          <w:rFonts w:hint="eastAsia" w:ascii="仿宋_GB2312" w:hAnsi="仿宋_GB2312" w:eastAsia="仿宋_GB2312" w:cs="仿宋_GB231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shd w:val="clear" w:color="auto" w:fill="FFFFFF"/>
        </w:rPr>
        <w:t>（五）备案审查。</w:t>
      </w:r>
      <w:r>
        <w:rPr>
          <w:rFonts w:hint="eastAsia" w:ascii="仿宋_GB2312" w:hAnsi="仿宋_GB2312" w:eastAsia="仿宋_GB2312" w:cs="仿宋_GB2312"/>
          <w:shd w:val="clear" w:color="auto" w:fill="FFFFFF"/>
        </w:rPr>
        <w:t>学校章程经讨论审定后应当形成章程核准稿和起草说明，由学校法定代表人签发，并填写《</w:t>
      </w:r>
      <w:r>
        <w:rPr>
          <w:rFonts w:hint="eastAsia" w:ascii="仿宋_GB2312" w:hAnsi="仿宋_GB2312" w:eastAsia="仿宋_GB2312" w:cs="仿宋_GB2312"/>
          <w:kern w:val="0"/>
        </w:rPr>
        <w:t>厦门市学校章程备案审查申请表</w:t>
      </w:r>
      <w:r>
        <w:rPr>
          <w:rFonts w:hint="eastAsia" w:ascii="仿宋_GB2312" w:hAnsi="仿宋_GB2312" w:eastAsia="仿宋_GB2312" w:cs="仿宋_GB2312"/>
          <w:shd w:val="clear" w:color="auto" w:fill="FFFFFF"/>
        </w:rPr>
        <w:t>》（见附件1），</w:t>
      </w:r>
      <w:r>
        <w:rPr>
          <w:rFonts w:hint="eastAsia" w:ascii="仿宋_GB2312" w:hAnsi="仿宋_GB2312" w:eastAsia="仿宋_GB2312" w:cs="仿宋_GB2312"/>
          <w:shd w:val="clear" w:color="auto" w:fill="FFFFFF"/>
          <w:lang w:eastAsia="zh-CN"/>
        </w:rPr>
        <w:t>申请表和学校章程一式两份</w:t>
      </w:r>
      <w:r>
        <w:rPr>
          <w:rFonts w:hint="eastAsia" w:ascii="仿宋_GB2312" w:hAnsi="仿宋_GB2312" w:eastAsia="仿宋_GB2312" w:cs="仿宋_GB2312"/>
          <w:sz w:val="32"/>
          <w:szCs w:val="32"/>
        </w:rPr>
        <w:t>于2017年12月1日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</w:t>
      </w:r>
      <w:r>
        <w:rPr>
          <w:rFonts w:hint="eastAsia" w:ascii="仿宋_GB2312" w:hAnsi="仿宋_GB2312" w:eastAsia="仿宋_GB2312" w:cs="仿宋_GB2312"/>
          <w:shd w:val="clear" w:color="auto" w:fill="FFFFFF"/>
        </w:rPr>
        <w:t>报区教育局</w:t>
      </w:r>
      <w:r>
        <w:rPr>
          <w:rFonts w:hint="eastAsia" w:ascii="仿宋_GB2312" w:hAnsi="仿宋_GB2312" w:eastAsia="仿宋_GB2312" w:cs="仿宋_GB2312"/>
          <w:shd w:val="clear" w:color="auto" w:fill="FFFFFF"/>
          <w:lang w:eastAsia="zh-CN"/>
        </w:rPr>
        <w:t>德育科</w:t>
      </w:r>
      <w:r>
        <w:rPr>
          <w:rFonts w:hint="eastAsia" w:ascii="仿宋_GB2312" w:hAnsi="仿宋_GB2312" w:eastAsia="仿宋_GB2312" w:cs="仿宋_GB2312"/>
          <w:shd w:val="clear" w:color="auto" w:fill="FFFFFF"/>
        </w:rPr>
        <w:t>备案审查。</w:t>
      </w:r>
      <w:r>
        <w:rPr>
          <w:rFonts w:hint="eastAsia" w:ascii="仿宋_GB2312" w:hAnsi="仿宋_GB2312" w:eastAsia="仿宋_GB2312" w:cs="仿宋_GB2312"/>
          <w:shd w:val="clear" w:color="auto" w:fill="FFFFFF"/>
          <w:lang w:eastAsia="zh-CN"/>
        </w:rPr>
        <w:t>学校章程电子稿发送至德育科邮箱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instrText xml:space="preserve"> HYPERLINK "mailto:hulideyu@126.com,," </w:instrTex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t>hulideyu@126.com。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hd w:val="clear" w:color="auto" w:fill="FFFFFF"/>
          <w:lang w:eastAsia="zh-CN"/>
        </w:rPr>
        <w:t>区教育局</w:t>
      </w:r>
      <w:r>
        <w:rPr>
          <w:rFonts w:hint="eastAsia" w:ascii="仿宋_GB2312" w:hAnsi="仿宋_GB2312" w:eastAsia="仿宋_GB2312" w:cs="仿宋_GB2312"/>
          <w:lang w:eastAsia="zh-CN"/>
        </w:rPr>
        <w:t>将</w:t>
      </w:r>
      <w:r>
        <w:rPr>
          <w:rFonts w:hint="eastAsia" w:ascii="仿宋_GB2312" w:hAnsi="仿宋_GB2312" w:eastAsia="仿宋_GB2312" w:cs="仿宋_GB2312"/>
        </w:rPr>
        <w:t>组织对学校章程进行审查。</w:t>
      </w:r>
      <w:r>
        <w:rPr>
          <w:rFonts w:hint="eastAsia" w:ascii="仿宋_GB2312" w:hAnsi="仿宋_GB2312" w:eastAsia="仿宋_GB2312" w:cs="仿宋_GB2312"/>
          <w:kern w:val="0"/>
        </w:rPr>
        <w:t>审查发现材料不齐或材料不符合要求的，</w:t>
      </w:r>
      <w:r>
        <w:rPr>
          <w:rFonts w:hint="eastAsia" w:ascii="仿宋_GB2312" w:hAnsi="仿宋_GB2312" w:eastAsia="仿宋_GB2312" w:cs="仿宋_GB2312"/>
          <w:kern w:val="0"/>
          <w:lang w:eastAsia="zh-CN"/>
        </w:rPr>
        <w:t>将</w:t>
      </w:r>
      <w:r>
        <w:rPr>
          <w:rFonts w:hint="eastAsia" w:ascii="仿宋_GB2312" w:hAnsi="仿宋_GB2312" w:eastAsia="仿宋_GB2312" w:cs="仿宋_GB2312"/>
          <w:kern w:val="0"/>
        </w:rPr>
        <w:t>要求学校予以修订、完善。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黑体" w:hAnsi="黑体" w:eastAsia="黑体" w:cs="黑体"/>
          <w:b w:val="0"/>
          <w:bCs/>
          <w:shd w:val="clear" w:color="auto" w:fill="FFFFFF"/>
        </w:rPr>
        <w:t>（六）公布实施。</w:t>
      </w:r>
      <w:r>
        <w:rPr>
          <w:rFonts w:hint="eastAsia" w:ascii="仿宋_GB2312" w:hAnsi="仿宋_GB2312" w:eastAsia="仿宋_GB2312" w:cs="仿宋_GB2312"/>
          <w:shd w:val="clear" w:color="auto" w:fill="FFFFFF"/>
        </w:rPr>
        <w:t>学校章程经</w:t>
      </w:r>
      <w:r>
        <w:rPr>
          <w:rFonts w:hint="eastAsia" w:ascii="仿宋_GB2312" w:hAnsi="仿宋_GB2312" w:eastAsia="仿宋_GB2312" w:cs="仿宋_GB2312"/>
          <w:shd w:val="clear" w:color="auto" w:fill="FFFFFF"/>
          <w:lang w:eastAsia="zh-CN"/>
        </w:rPr>
        <w:t>区教育局</w:t>
      </w:r>
      <w:r>
        <w:rPr>
          <w:rFonts w:hint="eastAsia" w:ascii="仿宋_GB2312" w:hAnsi="仿宋_GB2312" w:eastAsia="仿宋_GB2312" w:cs="仿宋_GB2312"/>
          <w:shd w:val="clear" w:color="auto" w:fill="FFFFFF"/>
        </w:rPr>
        <w:t>审查通过后</w:t>
      </w:r>
      <w:r>
        <w:rPr>
          <w:rFonts w:hint="eastAsia" w:ascii="仿宋_GB2312" w:hAnsi="仿宋_GB2312" w:eastAsia="仿宋_GB2312" w:cs="仿宋_GB2312"/>
          <w:kern w:val="0"/>
        </w:rPr>
        <w:t>应当向本校和社会公开，有网络条件的，应当在学校网页上公布，并组织实施。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五、做好章程修订与完善工作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各学校要根据本通知精神，认真总结学校章程的实施情况，参照《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厦门市中小学校章程参考文本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》（见附件2），以及厦门一中、五缘实验学校、实验小学、音乐学校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所学校的章程样本（见附件3），结合本校的实际，按照学校章程规定和程序要求，组织对学校章程进行修订完善，并按要求填报《厦门市学校章程备案审查申请表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》。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应认真制定本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推进学校章程建设工作计划，加盖公章于2017年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报送区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德育科，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并于2017年12月1日前完成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章程修订和报备审查工作。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kern w:val="0"/>
        </w:rPr>
      </w:pPr>
      <w:r>
        <w:rPr>
          <w:rFonts w:hint="eastAsia" w:ascii="黑体" w:hAnsi="黑体" w:eastAsia="黑体" w:cs="黑体"/>
          <w:b w:val="0"/>
          <w:bCs/>
          <w:kern w:val="0"/>
        </w:rPr>
        <w:t>六、进一步提高学校章程实施水平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仿宋_GB2312" w:hAnsi="仿宋_GB2312" w:eastAsia="仿宋_GB2312" w:cs="仿宋_GB2312"/>
          <w:kern w:val="0"/>
        </w:rPr>
        <w:t>各学校要进一步建立健全工作机制，提高学校章程的实施质量和水平。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黑体" w:hAnsi="黑体" w:eastAsia="黑体" w:cs="黑体"/>
          <w:b w:val="0"/>
          <w:bCs/>
          <w:kern w:val="0"/>
        </w:rPr>
        <w:t>健全民主决策机制。</w:t>
      </w:r>
      <w:r>
        <w:rPr>
          <w:rFonts w:hint="eastAsia" w:ascii="仿宋_GB2312" w:hAnsi="仿宋_GB2312" w:eastAsia="仿宋_GB2312" w:cs="仿宋_GB2312"/>
          <w:kern w:val="0"/>
          <w:lang w:eastAsia="zh-CN"/>
        </w:rPr>
        <w:t>各校（园）</w:t>
      </w:r>
      <w:r>
        <w:rPr>
          <w:rFonts w:hint="eastAsia" w:ascii="仿宋_GB2312" w:hAnsi="仿宋_GB2312" w:eastAsia="仿宋_GB2312" w:cs="仿宋_GB2312"/>
          <w:kern w:val="0"/>
        </w:rPr>
        <w:t>要健全校</w:t>
      </w:r>
      <w:r>
        <w:rPr>
          <w:rFonts w:hint="eastAsia" w:ascii="仿宋_GB2312" w:hAnsi="仿宋_GB2312" w:eastAsia="仿宋_GB2312" w:cs="仿宋_GB2312"/>
          <w:kern w:val="0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lang w:val="en-US" w:eastAsia="zh-CN"/>
        </w:rPr>
        <w:t>园</w:t>
      </w:r>
      <w:r>
        <w:rPr>
          <w:rFonts w:hint="eastAsia" w:ascii="仿宋_GB2312" w:hAnsi="仿宋_GB2312" w:eastAsia="仿宋_GB2312" w:cs="仿宋_GB2312"/>
          <w:kern w:val="0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</w:rPr>
        <w:t>长负责制，建立有教师、学生及家长代表参加的校务委员会，完善民主决策程序；民办学校要健全学校董事会或者理事会的议事规则，依法按期开会履行法定职责。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黑体" w:hAnsi="黑体" w:eastAsia="黑体" w:cs="黑体"/>
          <w:b w:val="0"/>
          <w:bCs/>
          <w:kern w:val="0"/>
        </w:rPr>
        <w:t>（二）健全监督管理机制。</w:t>
      </w:r>
      <w:r>
        <w:rPr>
          <w:rFonts w:hint="eastAsia" w:ascii="仿宋_GB2312" w:hAnsi="仿宋_GB2312" w:eastAsia="仿宋_GB2312" w:cs="仿宋_GB2312"/>
          <w:kern w:val="0"/>
        </w:rPr>
        <w:t>落实现代学校制度要求，在学校内形成决策权、执行权与监督权既相互制约又相互协调的内部治理结构，保证管理与决策执行的规范、廉洁、高效。健全民主管理机制，落实校务公开制度，适当扩大教职工对学校领导和管理部门的评议权、考核权，推进教师、学生、家长、社区和有关专业人士参与学校的管理和监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黑体" w:hAnsi="黑体" w:eastAsia="黑体" w:cs="黑体"/>
          <w:b w:val="0"/>
          <w:bCs/>
          <w:kern w:val="0"/>
        </w:rPr>
        <w:t>（三）建立规范性文件审查与清理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kern w:val="0"/>
        </w:rPr>
        <w:t>机制。</w:t>
      </w:r>
      <w:r>
        <w:rPr>
          <w:rFonts w:hint="eastAsia" w:ascii="仿宋_GB2312" w:hAnsi="仿宋_GB2312" w:eastAsia="仿宋_GB2312" w:cs="仿宋_GB2312"/>
          <w:kern w:val="0"/>
        </w:rPr>
        <w:t>学校要设立或者指定专门机构，对校内规章制度进行审查。对与法律法规、教育政策相抵触，不符合学校章程和改革发展要求，或者相互之间不协调的文件和管理制度，要及时修改或者废止，保证学校规章制度的体系层次合理、简洁明确、协调一致。建立清理修订制度，新的教育政策法规或者重要文件发布后，要及时对照修订校内相应的规章制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黑体" w:hAnsi="黑体" w:eastAsia="黑体" w:cs="黑体"/>
          <w:b w:val="0"/>
          <w:bCs/>
          <w:kern w:val="0"/>
        </w:rPr>
        <w:t>（四）建立年度报告制度。</w:t>
      </w:r>
      <w:r>
        <w:rPr>
          <w:rFonts w:hint="eastAsia" w:ascii="仿宋_GB2312" w:hAnsi="仿宋_GB2312" w:eastAsia="仿宋_GB2312" w:cs="仿宋_GB2312"/>
          <w:kern w:val="0"/>
        </w:rPr>
        <w:t>学校章程的实施由学校党组织、教代会、家长委员会、学生会负责监督。学校校长应当每年度提交依照学校章程履职的工作报告，并报送教育行政主管部门。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黑体" w:hAnsi="黑体" w:eastAsia="黑体" w:cs="黑体"/>
          <w:b w:val="0"/>
          <w:bCs/>
          <w:kern w:val="0"/>
        </w:rPr>
        <w:t>（五）建立督导检查制度。</w:t>
      </w:r>
      <w:r>
        <w:rPr>
          <w:rFonts w:hint="eastAsia" w:ascii="仿宋_GB2312" w:hAnsi="仿宋_GB2312" w:eastAsia="仿宋_GB2312" w:cs="仿宋_GB2312"/>
          <w:shd w:val="clear" w:color="auto" w:fill="FFFFFF"/>
          <w:lang w:eastAsia="zh-CN"/>
        </w:rPr>
        <w:t>区教育局将</w:t>
      </w:r>
      <w:r>
        <w:rPr>
          <w:rFonts w:hint="eastAsia" w:ascii="仿宋_GB2312" w:hAnsi="仿宋_GB2312" w:eastAsia="仿宋_GB2312" w:cs="仿宋_GB2312"/>
          <w:shd w:val="clear" w:color="auto" w:fill="FFFFFF"/>
        </w:rPr>
        <w:t>对学校履行章程情况进行指导、监督，</w:t>
      </w:r>
      <w:r>
        <w:rPr>
          <w:rFonts w:hint="eastAsia" w:ascii="仿宋_GB2312" w:hAnsi="仿宋_GB2312" w:eastAsia="仿宋_GB2312" w:cs="仿宋_GB2312"/>
          <w:kern w:val="0"/>
        </w:rPr>
        <w:t>纳入教育督导机构对学校督导评估，</w:t>
      </w:r>
      <w:r>
        <w:rPr>
          <w:rFonts w:hint="eastAsia" w:ascii="仿宋_GB2312" w:hAnsi="仿宋_GB2312" w:eastAsia="仿宋_GB2312" w:cs="仿宋_GB2312"/>
          <w:kern w:val="0"/>
          <w:lang w:eastAsia="zh-CN"/>
        </w:rPr>
        <w:t>将</w:t>
      </w:r>
      <w:r>
        <w:rPr>
          <w:rFonts w:hint="eastAsia" w:ascii="仿宋_GB2312" w:hAnsi="仿宋_GB2312" w:eastAsia="仿宋_GB2312" w:cs="仿宋_GB2312"/>
          <w:kern w:val="0"/>
        </w:rPr>
        <w:t>作为对学校绩效考核和学校领导任用考察的重要内容。</w:t>
      </w:r>
      <w:r>
        <w:rPr>
          <w:rFonts w:hint="eastAsia" w:ascii="仿宋_GB2312" w:hAnsi="仿宋_GB2312" w:eastAsia="仿宋_GB2312" w:cs="仿宋_GB2312"/>
          <w:shd w:val="clear" w:color="auto" w:fill="FFFFFF"/>
        </w:rPr>
        <w:t>对学校不执行章程的情况或者违反章程规定的行为，应当责令限期改正</w:t>
      </w:r>
      <w:r>
        <w:rPr>
          <w:rFonts w:hint="eastAsia" w:ascii="仿宋_GB2312" w:hAnsi="仿宋_GB2312" w:eastAsia="仿宋_GB2312" w:cs="仿宋_GB2312"/>
          <w:kern w:val="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附件：1.</w:t>
      </w:r>
      <w:r>
        <w:rPr>
          <w:rFonts w:hint="eastAsia" w:ascii="仿宋_GB2312" w:hAnsi="仿宋_GB2312" w:eastAsia="仿宋_GB2312" w:cs="仿宋_GB2312"/>
          <w:kern w:val="0"/>
        </w:rPr>
        <w:t>厦门市学校章程备案审查申请表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1500" w:firstLineChars="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bidi="ar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bidi="ar"/>
        </w:rPr>
        <w:t>厦门市中小学校章程参考文本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bidi="ar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      3.</w:t>
      </w:r>
      <w:r>
        <w:rPr>
          <w:rFonts w:hint="eastAsia" w:ascii="仿宋_GB2312" w:hAnsi="仿宋" w:eastAsia="仿宋_GB2312" w:cs="仿宋"/>
          <w:sz w:val="32"/>
          <w:szCs w:val="32"/>
        </w:rPr>
        <w:t>厦门一中等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sz w:val="32"/>
          <w:szCs w:val="32"/>
        </w:rPr>
        <w:t>所学校的章程（样本）</w:t>
      </w:r>
      <w:r>
        <w:rPr>
          <w:rFonts w:hint="eastAsia" w:ascii="仿宋" w:hAnsi="仿宋" w:eastAsia="仿宋" w:cs="仿宋"/>
          <w:sz w:val="30"/>
          <w:szCs w:val="30"/>
        </w:rPr>
        <w:t xml:space="preserve">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1350" w:firstLineChars="4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1350" w:firstLineChars="4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1350" w:firstLineChars="4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1350" w:firstLineChars="4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1350" w:firstLineChars="4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湖里区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5760" w:firstLineChars="18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楷体_GB2312" w:eastAsia="仿宋_GB2312"/>
          <w:spacing w:val="-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18415</wp:posOffset>
                </wp:positionV>
                <wp:extent cx="5400675" cy="635"/>
                <wp:effectExtent l="0" t="0" r="0" b="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3.75pt;margin-top:1.45pt;height:0.05pt;width:425.25pt;z-index:251658240;mso-width-relative:page;mso-height-relative:page;" filled="f" stroked="t" coordsize="21600,21600" o:gfxdata="UEsDBAoAAAAAAIdO4kAAAAAAAAAAAAAAAAAEAAAAZHJzL1BLAwQUAAAACACHTuJAdhLa/NQAAAAF&#10;AQAADwAAAGRycy9kb3ducmV2LnhtbE2PzU7DMBCE70i8g7VIXCpqN1UhhGx6AHLjQgFx3cZLEhHb&#10;aez+wNOznOA4mtHMN+X65AZ14Cn2wSMs5gYU+ybY3rcIry/1VQ4qJvKWhuAZ4YsjrKvzs5IKG47+&#10;mQ+b1Cop8bEghC6lsdA6Nh07ivMwshfvI0yOksip1Xaio5S7QWfGXGtHvZeFjka+77j53OwdQqzf&#10;eFd/z5qZeV+2gbPdw9MjIV5eLMwdqMSn9BeGX3xBh0qYtmHvbVQDws1KggjZLShx81Uuz7YISwO6&#10;KvV/+uoHUEsDBBQAAAAIAIdO4kAY9OGuwQEAAI0DAAAOAAAAZHJzL2Uyb0RvYy54bWytU02PEzEM&#10;vSPxH6Lc6bRdusCo0z1sWS4rqLTwA9zEMxMpX4qznfbf46Sly8cFIeaQceKXZ/vZWd8dnRUHTGSC&#10;7+RiNpcCvQra+KGT374+vHkvBWXwGmzw2MkTkrzbvH61nmKLyzAGqzEJJvHUTrGTY86xbRpSIzqg&#10;WYjo2dmH5CDzNg2NTjAxu7PNcj6/baaQdExBIRGfbs9Ouan8fY8qf+l7wixsJzm3XNdU131Zm80a&#10;2iFBHI26pAH/kIUD4znolWoLGcRzMn9QOaNSoNDnmQquCX1vFNYauJrF/LdqnkaIWGthcSheZaL/&#10;R6s+H3ZJGN3JpRQeHLfo0XgUN0WZKVLLgHu/S5cdxV0qZR775MqfCxDHqubpqiYes1B8uHrL/Xm3&#10;kkKx7/ZmVRibl6sxUf6EwYlidNJy1KogHB4pn6E/ICWS9WLq5IfVshACT0pvIbPpIudOfqh3KVij&#10;H4y15QalYX9vkzhA6X39Lin8AitBtkDjGVddBQbtiKA/ei3yKbIqnsdXlhQcaiks8rQXqyIzGPs3&#10;SK7eehah6HpWslj7oE/cg+eYzDCyEouaZfFwz6tkl/ksQ/XzvjK9vKLN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YS2vzUAAAABQEAAA8AAAAAAAAAAQAgAAAAIgAAAGRycy9kb3ducmV2LnhtbFBL&#10;AQIUABQAAAAIAIdO4kAY9OGuwQEAAI0DAAAOAAAAAAAAAAEAIAAAACM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楷体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399415</wp:posOffset>
                </wp:positionV>
                <wp:extent cx="5438775" cy="635"/>
                <wp:effectExtent l="0" t="0" r="0" b="0"/>
                <wp:wrapNone/>
                <wp:docPr id="4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4.5pt;margin-top:31.45pt;height:0.05pt;width:428.25pt;z-index:251660288;mso-width-relative:page;mso-height-relative:page;" filled="f" stroked="t" coordsize="21600,21600" o:gfxdata="UEsDBAoAAAAAAIdO4kAAAAAAAAAAAAAAAAAEAAAAZHJzL1BLAwQUAAAACACHTuJAgbpVTNYAAAAH&#10;AQAADwAAAGRycy9kb3ducmV2LnhtbE2PvU7DQBCEeyTe4bRINBG5i6NYieNzCsAdDQmIdmNvbAvf&#10;nuO7/MDTs1RQ7sxo5tt8c3W9OtMYOs8WZlMDirjydceNhbdd+bAEFSJyjb1nsvBFATbF7U2OWe0v&#10;/ErnbWyUlHDI0EIb45BpHaqWHIapH4jFO/jRYZRzbHQ94kXKXa8TY1LtsGNZaHGgx5aqz+3JWQjl&#10;Ox3L70k1MR/zxlNyfHp5Rmvv72ZmDSrSNf6F4Rdf0KEQpr0/cR1Ub2Eln0QLabICJfYyXSxA7UWY&#10;G9BFrv/zFz9QSwMEFAAAAAgAh07iQDDwQvrDAQAAjQMAAA4AAABkcnMvZTJvRG9jLnhtbK1Ty24b&#10;MQy8B+g/CLrXazt2ki68ziFueglaA2k/gNZjV4BeEBWv/felZMdp2ktRdA9aShwNySG1uj84y/Yq&#10;oQm+47PJlDPlRZDG9x3/8f3x4x1nmMFLsMGrjh8V8vv1h6vVGFs1D0OwUiVGJB7bMXZ8yDm2TYNi&#10;UA5wEqLy5NQhOci0TX0jE4zE7mwzn05vmjEkGVMQCpFONycnX1d+rZXI37RGlZntOOWW65rquitr&#10;s15B2yeIgxHnNOAfsnBgPAW9UG0gA3tJ5g8qZ0QKGHSeiOCaoLURqtZA1cymv1XzPEBUtRYSB+NF&#10;Jvx/tOLrfpuYkR1fcObBUYuejFdsUZQZI7YEePDbdN5h3KZS5kEnV/5UADtUNY8XNdUhM0GHy8X1&#10;3e3tkjNBvpvrZWFs3q7GhPmLCo4Vo+OWolYFYf+E+QR9hZRI1rOx45+W80IINCnaQibTRcodfV/v&#10;YrBGPhpryw1M/e7BJraH0vv6nVN4BytBNoDDCVddBQbtoEB+9pLlYyRVPI0vLyk4JTmziqa9WBWZ&#10;wdi/QVL11pMIRdeTksXaBXmkHrzEZPqBlJjVLIuHel4lO89nGapf95Xp7RWt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BulVM1gAAAAcBAAAPAAAAAAAAAAEAIAAAACIAAABkcnMvZG93bnJldi54&#10;bWxQSwECFAAUAAAACACHTuJAMPBC+sMBAACNAwAADgAAAAAAAAABACAAAAAlAQAAZHJzL2Uyb0Rv&#10;Yy54bWxQSwUGAAAAAAYABgBZAQAAW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楷体_GB2312" w:eastAsia="仿宋_GB2312"/>
          <w:spacing w:val="-14"/>
          <w:sz w:val="28"/>
          <w:szCs w:val="28"/>
        </w:rPr>
        <w:t xml:space="preserve">   </w:t>
      </w:r>
      <w:r>
        <w:rPr>
          <w:rFonts w:hint="eastAsia" w:ascii="仿宋_GB2312" w:hAnsi="楷体_GB2312" w:eastAsia="仿宋_GB2312"/>
          <w:sz w:val="28"/>
          <w:szCs w:val="28"/>
        </w:rPr>
        <w:t xml:space="preserve">湖里区教育局                  </w:t>
      </w:r>
      <w:r>
        <w:rPr>
          <w:rFonts w:hint="eastAsia" w:ascii="仿宋_GB2312" w:hAnsi="楷体_GB2312" w:eastAsia="仿宋_GB2312"/>
          <w:sz w:val="28"/>
          <w:szCs w:val="28"/>
          <w:lang w:val="en-US" w:eastAsia="zh-CN"/>
        </w:rPr>
        <w:t xml:space="preserve">         </w:t>
      </w:r>
      <w:r>
        <w:rPr>
          <w:rFonts w:hint="eastAsia" w:ascii="仿宋_GB2312" w:hAnsi="楷体_GB2312" w:eastAsia="仿宋_GB2312"/>
          <w:color w:val="000000"/>
          <w:sz w:val="28"/>
          <w:szCs w:val="28"/>
        </w:rPr>
        <w:t>201</w:t>
      </w:r>
      <w:r>
        <w:rPr>
          <w:rFonts w:hint="eastAsia" w:ascii="仿宋_GB2312" w:hAnsi="楷体_GB2312" w:eastAsia="仿宋_GB2312"/>
          <w:color w:val="000000"/>
          <w:sz w:val="28"/>
          <w:szCs w:val="28"/>
          <w:lang w:val="en-US" w:eastAsia="zh-CN"/>
        </w:rPr>
        <w:t>7</w:t>
      </w:r>
      <w:r>
        <w:rPr>
          <w:rFonts w:hint="eastAsia" w:ascii="仿宋_GB2312" w:hAnsi="楷体_GB2312" w:eastAsia="仿宋_GB2312"/>
          <w:color w:val="000000"/>
          <w:sz w:val="28"/>
          <w:szCs w:val="28"/>
        </w:rPr>
        <w:t>年</w:t>
      </w:r>
      <w:r>
        <w:rPr>
          <w:rFonts w:hint="eastAsia" w:ascii="仿宋_GB2312" w:hAnsi="楷体_GB2312" w:eastAsia="仿宋_GB2312"/>
          <w:color w:val="000000"/>
          <w:sz w:val="28"/>
          <w:szCs w:val="28"/>
          <w:lang w:val="en-US" w:eastAsia="zh-CN"/>
        </w:rPr>
        <w:t>8</w:t>
      </w:r>
      <w:r>
        <w:rPr>
          <w:rFonts w:hint="eastAsia" w:ascii="仿宋_GB2312" w:hAnsi="楷体_GB2312" w:eastAsia="仿宋_GB2312"/>
          <w:color w:val="000000"/>
          <w:sz w:val="28"/>
          <w:szCs w:val="28"/>
        </w:rPr>
        <w:t>月</w:t>
      </w:r>
      <w:r>
        <w:rPr>
          <w:rFonts w:hint="eastAsia" w:ascii="仿宋_GB2312" w:hAnsi="楷体_GB2312" w:eastAsia="仿宋_GB2312"/>
          <w:color w:val="000000"/>
          <w:sz w:val="28"/>
          <w:szCs w:val="28"/>
          <w:lang w:val="en-US" w:eastAsia="zh-CN"/>
        </w:rPr>
        <w:t>8</w:t>
      </w:r>
      <w:r>
        <w:rPr>
          <w:rFonts w:hint="eastAsia" w:ascii="仿宋_GB2312" w:hAnsi="楷体_GB2312" w:eastAsia="仿宋_GB2312"/>
          <w:color w:val="000000"/>
          <w:sz w:val="28"/>
          <w:szCs w:val="28"/>
        </w:rPr>
        <w:t>日印发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96571"/>
    <w:multiLevelType w:val="singleLevel"/>
    <w:tmpl w:val="59896571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98A7162"/>
    <w:multiLevelType w:val="singleLevel"/>
    <w:tmpl w:val="598A7162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445EC"/>
    <w:rsid w:val="02921F97"/>
    <w:rsid w:val="0BB84ED7"/>
    <w:rsid w:val="106C17EC"/>
    <w:rsid w:val="246E3491"/>
    <w:rsid w:val="24774481"/>
    <w:rsid w:val="34FB133B"/>
    <w:rsid w:val="3CF749DA"/>
    <w:rsid w:val="47535259"/>
    <w:rsid w:val="48BA2191"/>
    <w:rsid w:val="5FBF7060"/>
    <w:rsid w:val="64A445EC"/>
    <w:rsid w:val="6B9D005C"/>
    <w:rsid w:val="7D6D29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2017-08-08T02:22:00Z</dcterms:created>
  <dc:creator>Administrator</dc:creator>
  <cp:lastModifiedBy>Dell</cp:lastModifiedBy>
  <cp:lastPrinted>2017-08-08T03:50:00Z</cp:lastPrinted>
  <dcterms:modified xsi:type="dcterms:W3CDTF">2024-05-08T02:25:39Z</dcterms:modified>
  <dc:title>厦湖教〔2017〕160号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