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-349885</wp:posOffset>
                </wp:positionH>
                <wp:positionV relativeFrom="paragraph">
                  <wp:posOffset>-838835</wp:posOffset>
                </wp:positionV>
                <wp:extent cx="914400" cy="9144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564515" y="306070"/>
                          <a:ext cx="914400" cy="9144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66.05pt;height:72pt;width:72pt;z-index:251658240;mso-width-relative:page;mso-height-relative:page;" fillcolor="#FFFFFF [3201]" filled="t" stroked="t" coordsize="21600,21600" o:gfxdata="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iOd2TXAAAACgEAAA8AAAAAAAAAAQAgAAAAIgAAAGRycy9k&#10;b3ducmV2LnhtbFBLAQIUABQAAAAIAIdO4kBiqViyPAIAAHMEAAAOAAAAAAAAAAEAIAAAACYBAABk&#10;cnMvZTJvRG9jLnhtbFBLBQYAAAAABgAGAFkBAADUBQAAAAA=&#10;">
                <v:fill on="t" focussize="0,0"/>
                <v:stroke weight="0.5pt" color="#FFFFFF [3212]" joinstyle="round"/>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mc:Fallback>
        </mc:AlternateContent>
      </w:r>
      <w:r>
        <w:rPr>
          <w:rFonts w:hint="eastAsia" w:ascii="方正小标宋_GBK" w:hAnsi="方正小标宋_GBK" w:eastAsia="方正小标宋_GBK" w:cs="方正小标宋_GBK"/>
          <w:sz w:val="44"/>
          <w:szCs w:val="44"/>
          <w:lang w:val="en-US" w:eastAsia="zh-CN"/>
        </w:rPr>
        <w:t>2020年湖里区统一组织审计项目一览表</w:t>
      </w:r>
    </w:p>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4669"/>
        <w:gridCol w:w="4380"/>
        <w:gridCol w:w="1500"/>
        <w:gridCol w:w="144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4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审计项目/审计事项</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涵盖专题内容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完成时间</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责任单位</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4174"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政策审计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“三促进”专项审计</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促进财政资金提质增效、促进优化营商环境、促进就业优先。</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全年</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审计中心</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挖掘财力财源专题审计</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国有资产和资本运营管理情况审计</w:t>
            </w:r>
            <w:r>
              <w:rPr>
                <w:rFonts w:hint="eastAsia" w:ascii="宋体" w:hAnsi="宋体" w:eastAsia="宋体" w:cs="宋体"/>
                <w:sz w:val="24"/>
                <w:szCs w:val="24"/>
                <w:lang w:eastAsia="zh-CN"/>
              </w:rPr>
              <w:t>（创新园区）。</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全年</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审计中心</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“岛内大提升”相关政策及资金审计调查</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ascii="宋体" w:hAnsi="宋体" w:eastAsia="宋体" w:cs="宋体"/>
                <w:sz w:val="24"/>
                <w:szCs w:val="24"/>
                <w:lang w:val="en-US" w:eastAsia="zh-CN"/>
              </w:rPr>
              <w:t>2019年财政大额资金、重点项目资金、建设性资金管理使用情况审计</w:t>
            </w:r>
            <w:r>
              <w:rPr>
                <w:rFonts w:hint="default" w:ascii="Times New Roman" w:hAnsi="Times New Roman" w:eastAsia="宋体" w:cs="Times New Roman"/>
                <w:sz w:val="24"/>
                <w:szCs w:val="24"/>
                <w:lang w:val="en-US" w:eastAsia="zh-CN"/>
              </w:rPr>
              <w:t>——</w:t>
            </w:r>
            <w:r>
              <w:rPr>
                <w:rFonts w:hint="eastAsia" w:ascii="宋体" w:hAnsi="宋体" w:eastAsia="宋体" w:cs="宋体"/>
                <w:sz w:val="24"/>
                <w:szCs w:val="24"/>
                <w:lang w:val="en-US" w:eastAsia="zh-CN"/>
              </w:rPr>
              <w:t>延伸审计五个街道村集体经济组织财政资金等管理使用情况（重点抽查高殿、金湖、坂尚、徐厝、后埔社区近年已完工征地拆迁项目的财政资金等管理使用情况）。</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第四季度</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审计</w:t>
            </w:r>
            <w:r>
              <w:rPr>
                <w:rFonts w:hint="eastAsia" w:ascii="宋体" w:hAnsi="宋体" w:eastAsia="宋体" w:cs="宋体"/>
                <w:sz w:val="24"/>
                <w:szCs w:val="24"/>
                <w:lang w:eastAsia="zh-CN"/>
              </w:rPr>
              <w:t>科</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单独组织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年度区管党费使用情况专项审计调查</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审计科</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单独组织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审计署统一部署，对疫情防控财政资金和捐赠款物进行专项审计</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审计科</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结合实施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8"/>
                <w:szCs w:val="28"/>
              </w:rPr>
              <w:t>财政审计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66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w:t>
            </w:r>
            <w:r>
              <w:rPr>
                <w:rFonts w:hint="eastAsia" w:ascii="宋体" w:hAnsi="宋体" w:eastAsia="宋体" w:cs="宋体"/>
                <w:sz w:val="24"/>
                <w:szCs w:val="24"/>
              </w:rPr>
              <w:t>区财政局具体组织2019年本级预算执行情况和决算草案编制情况审计</w:t>
            </w:r>
          </w:p>
          <w:p>
            <w:pPr>
              <w:pStyle w:val="2"/>
              <w:rPr>
                <w:rFonts w:hint="eastAsia" w:ascii="宋体" w:hAnsi="宋体" w:eastAsia="宋体" w:cs="宋体"/>
                <w:sz w:val="24"/>
                <w:szCs w:val="24"/>
                <w:lang w:eastAsia="zh-CN"/>
              </w:rPr>
            </w:pPr>
          </w:p>
        </w:tc>
        <w:tc>
          <w:tcPr>
            <w:tcW w:w="4380"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利用大数据分析，实现对全区一级预算单位的全覆盖；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关注大额资金使用情况，对区委、区政府确定的重点建设项目进展和资金使用情况进行审计，重点抽查区市政园林局、区建设局、区工信局、区工业园区管委会；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“三促进”专项；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挖掘财力财源专题（国有资产和资本运营管理情况）；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5.精准帮扶和乡村振兴相关政策资金；</w:t>
            </w:r>
          </w:p>
          <w:p>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6.跟踪落实审计整改情况。</w:t>
            </w: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5月20日前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单独组织（相关内容汇入政策落实跟踪审计报告）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蔡塘学校2019年预算执行审计</w:t>
            </w:r>
          </w:p>
        </w:tc>
        <w:tc>
          <w:tcPr>
            <w:tcW w:w="43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1.“三促进”专项；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挖掘财力财源专题（国有资产和资本运营管理情况）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3.跟踪落实审计整改</w:t>
            </w:r>
            <w:r>
              <w:rPr>
                <w:rFonts w:hint="eastAsia" w:ascii="宋体" w:hAnsi="宋体" w:eastAsia="宋体" w:cs="宋体"/>
                <w:kern w:val="2"/>
                <w:sz w:val="24"/>
                <w:szCs w:val="24"/>
                <w:lang w:val="en-US" w:eastAsia="zh-CN" w:bidi="ar-SA"/>
              </w:rPr>
              <w:t>情况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5月20日前</w:t>
            </w:r>
          </w:p>
        </w:tc>
        <w:tc>
          <w:tcPr>
            <w:tcW w:w="144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审计科</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湖里实验中学2019年预算执行审计</w:t>
            </w:r>
          </w:p>
        </w:tc>
        <w:tc>
          <w:tcPr>
            <w:tcW w:w="4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5月20日前</w:t>
            </w:r>
          </w:p>
        </w:tc>
        <w:tc>
          <w:tcPr>
            <w:tcW w:w="144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审计科</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区</w:t>
            </w:r>
            <w:r>
              <w:rPr>
                <w:rFonts w:hint="eastAsia" w:ascii="宋体" w:hAnsi="宋体" w:eastAsia="宋体" w:cs="宋体"/>
                <w:sz w:val="24"/>
                <w:szCs w:val="24"/>
                <w:lang w:eastAsia="zh-CN"/>
              </w:rPr>
              <w:t>文化馆</w:t>
            </w:r>
            <w:r>
              <w:rPr>
                <w:rFonts w:hint="eastAsia" w:ascii="宋体" w:hAnsi="宋体" w:eastAsia="宋体" w:cs="宋体"/>
                <w:sz w:val="24"/>
                <w:szCs w:val="24"/>
              </w:rPr>
              <w:t>2019年预算执行审计</w:t>
            </w:r>
          </w:p>
        </w:tc>
        <w:tc>
          <w:tcPr>
            <w:tcW w:w="4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5月20日前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区</w:t>
            </w:r>
            <w:r>
              <w:rPr>
                <w:rFonts w:hint="eastAsia" w:ascii="宋体" w:hAnsi="宋体" w:eastAsia="宋体" w:cs="宋体"/>
                <w:sz w:val="24"/>
                <w:szCs w:val="24"/>
                <w:lang w:eastAsia="zh-CN"/>
              </w:rPr>
              <w:t>残联</w:t>
            </w:r>
            <w:r>
              <w:rPr>
                <w:rFonts w:hint="eastAsia" w:ascii="宋体" w:hAnsi="宋体" w:eastAsia="宋体" w:cs="宋体"/>
                <w:sz w:val="24"/>
                <w:szCs w:val="24"/>
              </w:rPr>
              <w:t>2019年预算执行审计</w:t>
            </w:r>
          </w:p>
        </w:tc>
        <w:tc>
          <w:tcPr>
            <w:tcW w:w="4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sz w:val="24"/>
                <w:szCs w:val="24"/>
              </w:rPr>
            </w:pPr>
            <w:r>
              <w:rPr>
                <w:rFonts w:hint="eastAsia" w:ascii="宋体" w:hAnsi="宋体" w:eastAsia="宋体" w:cs="宋体"/>
                <w:sz w:val="24"/>
                <w:szCs w:val="24"/>
              </w:rPr>
              <w:t>5月20日前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8"/>
                <w:szCs w:val="28"/>
                <w:lang w:eastAsia="zh-CN"/>
              </w:rPr>
              <w:t>责任</w:t>
            </w:r>
            <w:r>
              <w:rPr>
                <w:rFonts w:hint="eastAsia" w:ascii="宋体" w:hAnsi="宋体" w:eastAsia="宋体" w:cs="宋体"/>
                <w:b/>
                <w:bCs/>
                <w:sz w:val="28"/>
                <w:szCs w:val="28"/>
              </w:rPr>
              <w:t>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原禾山街道办事处主任洪志彬经济责任审计和自然资源资产离任审计</w:t>
            </w:r>
          </w:p>
        </w:tc>
        <w:tc>
          <w:tcPr>
            <w:tcW w:w="438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1.“三促进”专项；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挖掘财力财源专题（国有资产和资本运营管理情况）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精准帮扶和乡村振兴相关政策资金</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4.跟踪落实审计整改</w:t>
            </w:r>
            <w:r>
              <w:rPr>
                <w:rFonts w:hint="eastAsia" w:ascii="宋体" w:hAnsi="宋体" w:eastAsia="宋体" w:cs="宋体"/>
                <w:kern w:val="2"/>
                <w:sz w:val="24"/>
                <w:szCs w:val="24"/>
                <w:lang w:val="en-US" w:eastAsia="zh-CN" w:bidi="ar-SA"/>
              </w:rPr>
              <w:t>情况</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restart"/>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FF0000"/>
                <w:sz w:val="24"/>
                <w:szCs w:val="24"/>
              </w:rPr>
            </w:pPr>
            <w:r>
              <w:rPr>
                <w:rFonts w:hint="eastAsia" w:ascii="宋体" w:hAnsi="宋体" w:eastAsia="宋体" w:cs="宋体"/>
                <w:sz w:val="24"/>
                <w:szCs w:val="24"/>
              </w:rPr>
              <w:t>单独组织</w:t>
            </w:r>
            <w:r>
              <w:rPr>
                <w:rFonts w:hint="eastAsia" w:ascii="宋体" w:hAnsi="宋体" w:eastAsia="宋体" w:cs="宋体"/>
                <w:color w:val="000000" w:themeColor="text1"/>
                <w:sz w:val="24"/>
                <w:szCs w:val="24"/>
                <w14:textFill>
                  <w14:solidFill>
                    <w14:schemeClr w14:val="tx1"/>
                  </w14:solidFill>
                </w14:textFill>
              </w:rPr>
              <w:t>（相关内容汇入政策落实跟踪审计报告）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原区信访局局长吴丽英经济责任审计</w:t>
            </w:r>
          </w:p>
        </w:tc>
        <w:tc>
          <w:tcPr>
            <w:tcW w:w="438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审计科</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区残联理事长陈文其</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8月底前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区妇幼保健院院长李淑莲</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区文化馆馆长阙全安经济责任审计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8月底前</w:t>
            </w:r>
          </w:p>
        </w:tc>
        <w:tc>
          <w:tcPr>
            <w:tcW w:w="144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原禾山中学校长林文权</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12月底前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原湖里实验中学校长王明杰</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5月20日前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原金尚中学校长唐建生</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12月底前</w:t>
            </w:r>
          </w:p>
        </w:tc>
        <w:tc>
          <w:tcPr>
            <w:tcW w:w="144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蔡塘学校校长陈文斌</w:t>
            </w:r>
            <w:r>
              <w:rPr>
                <w:rFonts w:hint="eastAsia" w:ascii="宋体" w:hAnsi="宋体" w:eastAsia="宋体" w:cs="宋体"/>
                <w:sz w:val="24"/>
                <w:szCs w:val="24"/>
                <w:lang w:eastAsia="zh-CN"/>
              </w:rPr>
              <w:t>经济责任审计</w:t>
            </w:r>
          </w:p>
        </w:tc>
        <w:tc>
          <w:tcPr>
            <w:tcW w:w="438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宋体" w:cs="宋体"/>
                <w:sz w:val="24"/>
                <w:szCs w:val="24"/>
              </w:rPr>
            </w:pP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5月20日前</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审计科 </w:t>
            </w:r>
          </w:p>
        </w:tc>
        <w:tc>
          <w:tcPr>
            <w:tcW w:w="159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8"/>
                <w:szCs w:val="28"/>
              </w:rPr>
              <w:t>其他审计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网络安全和信息化建设</w:t>
            </w:r>
            <w:r>
              <w:rPr>
                <w:rFonts w:hint="eastAsia" w:ascii="宋体" w:hAnsi="宋体" w:eastAsia="宋体" w:cs="宋体"/>
                <w:sz w:val="24"/>
                <w:szCs w:val="24"/>
                <w:lang w:eastAsia="zh-CN"/>
              </w:rPr>
              <w:t>情况</w:t>
            </w:r>
            <w:r>
              <w:rPr>
                <w:rFonts w:hint="eastAsia" w:ascii="宋体" w:hAnsi="宋体" w:eastAsia="宋体" w:cs="宋体"/>
                <w:sz w:val="24"/>
                <w:szCs w:val="24"/>
              </w:rPr>
              <w:t>审计</w:t>
            </w:r>
          </w:p>
        </w:tc>
        <w:tc>
          <w:tcPr>
            <w:tcW w:w="438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包括被审计单位正版软件使用情况等</w:t>
            </w:r>
            <w:r>
              <w:rPr>
                <w:rFonts w:hint="eastAsia" w:ascii="宋体" w:hAnsi="宋体" w:eastAsia="宋体" w:cs="宋体"/>
                <w:sz w:val="24"/>
                <w:szCs w:val="24"/>
                <w:lang w:eastAsia="zh-CN"/>
              </w:rPr>
              <w:t>。</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全年</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审计中心</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669"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1+X专项督查</w:t>
            </w:r>
          </w:p>
        </w:tc>
        <w:tc>
          <w:tcPr>
            <w:tcW w:w="438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涉及的行政事业单位、国有企业“三公经费”、会议费、培训费和楼堂馆所建设情况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涉及的行政事业单位机构和人员编制情况</w:t>
            </w:r>
            <w:r>
              <w:rPr>
                <w:rFonts w:hint="eastAsia" w:ascii="宋体" w:hAnsi="宋体" w:eastAsia="宋体" w:cs="宋体"/>
                <w:sz w:val="24"/>
                <w:szCs w:val="24"/>
                <w:lang w:eastAsia="zh-CN"/>
              </w:rPr>
              <w:t>。</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全年</w:t>
            </w:r>
          </w:p>
        </w:tc>
        <w:tc>
          <w:tcPr>
            <w:tcW w:w="144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审计中心</w:t>
            </w:r>
          </w:p>
        </w:tc>
        <w:tc>
          <w:tcPr>
            <w:tcW w:w="159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结合实施</w:t>
            </w:r>
          </w:p>
        </w:tc>
      </w:tr>
    </w:tbl>
    <w:p>
      <w:pPr>
        <w:pStyle w:val="2"/>
        <w:keepNext w:val="0"/>
        <w:keepLines w:val="0"/>
        <w:pageBreakBefore w:val="0"/>
        <w:widowControl w:val="0"/>
        <w:kinsoku/>
        <w:wordWrap/>
        <w:overflowPunct/>
        <w:topLinePunct w:val="0"/>
        <w:autoSpaceDE/>
        <w:autoSpaceDN/>
        <w:bidi w:val="0"/>
        <w:adjustRightInd/>
        <w:snapToGrid/>
        <w:spacing w:line="240" w:lineRule="auto"/>
        <w:textAlignment w:val="auto"/>
      </w:pPr>
    </w:p>
    <w:sectPr>
      <w:headerReference r:id="rId3" w:type="default"/>
      <w:footerReference r:id="rId4" w:type="default"/>
      <w:pgSz w:w="16838" w:h="11906" w:orient="landscape"/>
      <w:pgMar w:top="1803" w:right="1440" w:bottom="1803" w:left="1440" w:header="851" w:footer="992" w:gutter="0"/>
      <w:pgNumType w:start="1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right"/>
      <w:rPr>
        <w:rStyle w:val="6"/>
        <w:sz w:val="28"/>
        <w:szCs w:val="28"/>
      </w:rPr>
    </w:pPr>
    <w:bookmarkStart w:id="0" w:name="_GoBack"/>
    <w:bookmarkEnd w:id="0"/>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80740"/>
    <w:multiLevelType w:val="singleLevel"/>
    <w:tmpl w:val="45180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A2A69"/>
    <w:rsid w:val="01BC199A"/>
    <w:rsid w:val="02600E3E"/>
    <w:rsid w:val="02E75D63"/>
    <w:rsid w:val="0327295C"/>
    <w:rsid w:val="040B6F13"/>
    <w:rsid w:val="05F56C6D"/>
    <w:rsid w:val="0813407D"/>
    <w:rsid w:val="089F6E1A"/>
    <w:rsid w:val="0AD22FB5"/>
    <w:rsid w:val="0AEB75A4"/>
    <w:rsid w:val="0C8B50F7"/>
    <w:rsid w:val="0FD259A6"/>
    <w:rsid w:val="0FD61FDD"/>
    <w:rsid w:val="10A46D79"/>
    <w:rsid w:val="118748B8"/>
    <w:rsid w:val="12B72BD8"/>
    <w:rsid w:val="14BF4F7B"/>
    <w:rsid w:val="17C61442"/>
    <w:rsid w:val="18953D7A"/>
    <w:rsid w:val="1CAD5CD6"/>
    <w:rsid w:val="1E4B3380"/>
    <w:rsid w:val="1EC678EA"/>
    <w:rsid w:val="22B27138"/>
    <w:rsid w:val="289513DB"/>
    <w:rsid w:val="296E0CCB"/>
    <w:rsid w:val="2AF27AF1"/>
    <w:rsid w:val="2B2C55D6"/>
    <w:rsid w:val="2CCF3924"/>
    <w:rsid w:val="2CE974D6"/>
    <w:rsid w:val="2F50409C"/>
    <w:rsid w:val="30033E97"/>
    <w:rsid w:val="300619EB"/>
    <w:rsid w:val="3025382F"/>
    <w:rsid w:val="330D4891"/>
    <w:rsid w:val="35BA3EB6"/>
    <w:rsid w:val="36A075AA"/>
    <w:rsid w:val="37401707"/>
    <w:rsid w:val="37CC288C"/>
    <w:rsid w:val="3A2A5681"/>
    <w:rsid w:val="3A6E38B2"/>
    <w:rsid w:val="3B8A7695"/>
    <w:rsid w:val="3DB936A2"/>
    <w:rsid w:val="4012200F"/>
    <w:rsid w:val="41600379"/>
    <w:rsid w:val="41EE456B"/>
    <w:rsid w:val="43E70B9D"/>
    <w:rsid w:val="446701D3"/>
    <w:rsid w:val="45B03D72"/>
    <w:rsid w:val="46BA3932"/>
    <w:rsid w:val="46E04398"/>
    <w:rsid w:val="48F165B1"/>
    <w:rsid w:val="498505A7"/>
    <w:rsid w:val="4ACD1D14"/>
    <w:rsid w:val="4EC67404"/>
    <w:rsid w:val="5015048C"/>
    <w:rsid w:val="51623E11"/>
    <w:rsid w:val="52C938B1"/>
    <w:rsid w:val="566E6235"/>
    <w:rsid w:val="58601E25"/>
    <w:rsid w:val="58D442F9"/>
    <w:rsid w:val="59F52643"/>
    <w:rsid w:val="5A85634D"/>
    <w:rsid w:val="5BAE6684"/>
    <w:rsid w:val="5BCF75B1"/>
    <w:rsid w:val="5E6660DA"/>
    <w:rsid w:val="5F0E5B5D"/>
    <w:rsid w:val="5F691911"/>
    <w:rsid w:val="63CB221B"/>
    <w:rsid w:val="65703620"/>
    <w:rsid w:val="67523C99"/>
    <w:rsid w:val="681134E6"/>
    <w:rsid w:val="68A87C23"/>
    <w:rsid w:val="6ABC111A"/>
    <w:rsid w:val="6C965F76"/>
    <w:rsid w:val="6FF06A44"/>
    <w:rsid w:val="70536A74"/>
    <w:rsid w:val="712F22BB"/>
    <w:rsid w:val="723B09F8"/>
    <w:rsid w:val="75A44785"/>
    <w:rsid w:val="75B064EB"/>
    <w:rsid w:val="760312A0"/>
    <w:rsid w:val="767F516F"/>
    <w:rsid w:val="7A742D3C"/>
    <w:rsid w:val="7CBF4E58"/>
    <w:rsid w:val="7DFA2A69"/>
    <w:rsid w:val="7F37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1.正文"/>
    <w:basedOn w:val="1"/>
    <w:qFormat/>
    <w:uiPriority w:val="99"/>
    <w:rPr>
      <w:rFonts w:hAnsi="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仿宋_GB2312" w:cs="Times New Roman"/>
      <w:sz w:val="18"/>
      <w:szCs w:val="22"/>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审计局</Company>
  <Pages>27</Pages>
  <Words>12550</Words>
  <Characters>12706</Characters>
  <Lines>0</Lines>
  <Paragraphs>0</Paragraphs>
  <TotalTime>7</TotalTime>
  <ScaleCrop>false</ScaleCrop>
  <LinksUpToDate>false</LinksUpToDate>
  <CharactersWithSpaces>12803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2020-02-17T00:41:00Z</dcterms:created>
  <dc:creator>DELL</dc:creator>
  <cp:lastModifiedBy>吴毓娟</cp:lastModifiedBy>
  <cp:lastPrinted>2020-03-24T02:28:00Z</cp:lastPrinted>
  <dcterms:modified xsi:type="dcterms:W3CDTF">2020-03-24T07:19:34Z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