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tbl>
      <w:tblPr>
        <w:tblStyle w:val="9"/>
        <w:tblW w:w="873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066"/>
        <w:gridCol w:w="4417"/>
        <w:gridCol w:w="23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8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厦门市湖里区首店经济政策品牌资质评分表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指标说明及分值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佐证材料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品牌力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40分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15分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品牌创立时间15年及以上得15分，10-15（不含）年得12分，5-10（不含）年得8分，3-5（不含）年得5分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注册商标、品牌发展历程等佐证资料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品牌区域拓展范围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全球范围设店得10分，全国（</w:t>
            </w:r>
            <w:r>
              <w:rPr>
                <w:rStyle w:val="11"/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 w:bidi="ar"/>
              </w:rPr>
              <w:t>内地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）范围设店得6分，全省范围设店得4分，全市范围设店得2分</w:t>
            </w:r>
          </w:p>
        </w:tc>
        <w:tc>
          <w:tcPr>
            <w:tcW w:w="2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品牌在各地门店的工商登记信息等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营业证明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品牌规模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15分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15个及以上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国内外城市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开设品牌店得15分，在10-14个国内外城市开设品牌店得12分，在6-9个国内外城市开设品牌店得8分，在3-5个国内外城市中开设品牌店得5分</w:t>
            </w:r>
          </w:p>
        </w:tc>
        <w:tc>
          <w:tcPr>
            <w:tcW w:w="2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店铺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环境匹配度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店铺所处商业环境的成熟度（成熟度高，在主要核心商圈、商业街区内得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分；成熟度中等，在商圈、商业街区得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分；成熟度低得2分）</w:t>
            </w:r>
          </w:p>
        </w:tc>
        <w:tc>
          <w:tcPr>
            <w:tcW w:w="2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1.店铺经营环境实景照片或影像资料等；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2.使用自由用房的，需提交不动产登记证、规划建设许可证或其他房屋产权证明材料；使用租赁用房的，需提交业主方相关材料及有效期内租赁合同复印件。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店铺面积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经营面积为品牌同级别平均水平2倍及以上的得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分；面积为品牌同级别1-2（不含）倍得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分；</w:t>
            </w:r>
            <w:r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-1（不含）倍得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分；0.3-0.5（不含）倍得3分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零售、餐饮店铺经营面积平均水平设为80平方米，甜品、饮品店铺经营面积平均水平设为30平方米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店铺实力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60" w:lineRule="exact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店铺为旗舰店等品牌升级门店，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或品牌、店铺曾获得有关荣誉、入选权威榜单的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得4分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品牌升级门店自证材料、荣誉证明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区域总部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申报主体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为品牌在厦门的唯一授权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，且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该公司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至少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两个及以上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该品牌门店（门店地址包含但不限于厦门地区）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的得10分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区域总部自证材料、门店登记信息等佐证资料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经营能力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知名度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8分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店铺开业的本地及国内其他媒体曝光度（含纸媒、电视、广播、互联网媒体、微信公众号、自媒体等）的阅读量，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u w:val="none"/>
                <w:lang w:bidi="ar"/>
              </w:rPr>
              <w:t>200万以上得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u w:val="none"/>
                <w:lang w:bidi="ar"/>
              </w:rPr>
              <w:t>分，150万-200万得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u w:val="none"/>
                <w:lang w:bidi="ar"/>
              </w:rPr>
              <w:t>分，100-150万得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u w:val="none"/>
                <w:lang w:bidi="ar"/>
              </w:rPr>
              <w:t>分，50万-100万得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u w:val="none"/>
                <w:lang w:bidi="ar"/>
              </w:rPr>
              <w:t>分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提供媒体名称、新闻标题、新闻截图及网页链接清单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销售额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15分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开业后半年内的销售额500万元及以上得15分，250-500（不含）万元得12分，120-250（不含）万元得9分，60-120（不含）万元得6分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提供开业后半年税务申报的证明材料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创新能力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新品经营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品牌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zCs w:val="22"/>
                <w:u w:val="none"/>
                <w:lang w:bidi="ar"/>
              </w:rPr>
              <w:t>在坚持产品品质前提下，创新开发产品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，丰富产品品类得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3分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新品发布信息等佐证资料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3分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品牌获得国外和中国发明专利、实用新型专利、外观设计专利、著作权登记等得3分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专利信息相关佐证资料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绿色经营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2分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产品全生命周期节能、低碳、环保，或能落实节能、低碳、环保的经营管理理念得2分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绿色产品信息或店铺配置节能设备、实行绿色宣传等相关佐证资料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首店认定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专家评审团</w:t>
            </w:r>
          </w:p>
        </w:tc>
        <w:tc>
          <w:tcPr>
            <w:tcW w:w="6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根据企业得分、开业情况及小组会议表决，确定品牌是否“品牌首店”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color w:val="auto"/>
        </w:rPr>
      </w:pP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YmM5MDRkMmE3ZTk4MzM3N2M4YzEwNjUyNDdmNTkifQ=="/>
  </w:docVars>
  <w:rsids>
    <w:rsidRoot w:val="375B47CF"/>
    <w:rsid w:val="05A25C25"/>
    <w:rsid w:val="090F640B"/>
    <w:rsid w:val="09A31CC6"/>
    <w:rsid w:val="09B736E8"/>
    <w:rsid w:val="0DA471E8"/>
    <w:rsid w:val="0DB13ED1"/>
    <w:rsid w:val="0F8842E3"/>
    <w:rsid w:val="11510105"/>
    <w:rsid w:val="115A0B91"/>
    <w:rsid w:val="12936484"/>
    <w:rsid w:val="12A43D3C"/>
    <w:rsid w:val="12A476AC"/>
    <w:rsid w:val="153A2FC4"/>
    <w:rsid w:val="16841EE4"/>
    <w:rsid w:val="17FB7144"/>
    <w:rsid w:val="1B1F1C84"/>
    <w:rsid w:val="1BEF415B"/>
    <w:rsid w:val="1DBB5962"/>
    <w:rsid w:val="1E045565"/>
    <w:rsid w:val="1EF9704A"/>
    <w:rsid w:val="26884044"/>
    <w:rsid w:val="26916F65"/>
    <w:rsid w:val="2913793B"/>
    <w:rsid w:val="29704D73"/>
    <w:rsid w:val="302B1990"/>
    <w:rsid w:val="305B78A6"/>
    <w:rsid w:val="30841D89"/>
    <w:rsid w:val="309B74AD"/>
    <w:rsid w:val="34053FD5"/>
    <w:rsid w:val="375B47CF"/>
    <w:rsid w:val="380B762C"/>
    <w:rsid w:val="38121804"/>
    <w:rsid w:val="39F325D1"/>
    <w:rsid w:val="3C1C78CE"/>
    <w:rsid w:val="3DA42F7C"/>
    <w:rsid w:val="3DAA43EB"/>
    <w:rsid w:val="3E416800"/>
    <w:rsid w:val="3E8B08A8"/>
    <w:rsid w:val="3F2B73C0"/>
    <w:rsid w:val="3FA02A71"/>
    <w:rsid w:val="40F72903"/>
    <w:rsid w:val="41310CA6"/>
    <w:rsid w:val="439F5C7B"/>
    <w:rsid w:val="43C06380"/>
    <w:rsid w:val="44AA0EFD"/>
    <w:rsid w:val="45791A0E"/>
    <w:rsid w:val="46696398"/>
    <w:rsid w:val="4951213F"/>
    <w:rsid w:val="4BA044E9"/>
    <w:rsid w:val="4E9D3DE1"/>
    <w:rsid w:val="55ED202C"/>
    <w:rsid w:val="567A3DA9"/>
    <w:rsid w:val="56FC728A"/>
    <w:rsid w:val="57AC314F"/>
    <w:rsid w:val="5997328C"/>
    <w:rsid w:val="5A0920A1"/>
    <w:rsid w:val="5B245BA9"/>
    <w:rsid w:val="5C4016F2"/>
    <w:rsid w:val="5D915B9D"/>
    <w:rsid w:val="5DD55AC6"/>
    <w:rsid w:val="5F5F3138"/>
    <w:rsid w:val="5FD50928"/>
    <w:rsid w:val="63E738DB"/>
    <w:rsid w:val="647B79D5"/>
    <w:rsid w:val="66937DEF"/>
    <w:rsid w:val="67B121BB"/>
    <w:rsid w:val="67C02CDB"/>
    <w:rsid w:val="68C974F2"/>
    <w:rsid w:val="69247D41"/>
    <w:rsid w:val="70C20096"/>
    <w:rsid w:val="72CE2BF6"/>
    <w:rsid w:val="73F9294C"/>
    <w:rsid w:val="741F35BB"/>
    <w:rsid w:val="75023A49"/>
    <w:rsid w:val="78B75CDE"/>
    <w:rsid w:val="7AFC1BFF"/>
    <w:rsid w:val="7BB83BBC"/>
    <w:rsid w:val="7F81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1"/>
    <w:qFormat/>
    <w:uiPriority w:val="0"/>
    <w:pPr>
      <w:ind w:left="420" w:leftChars="200" w:firstLine="420" w:firstLineChars="20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10">
    <w:name w:val="1.正文"/>
    <w:basedOn w:val="1"/>
    <w:qFormat/>
    <w:uiPriority w:val="99"/>
  </w:style>
  <w:style w:type="character" w:customStyle="1" w:styleId="11">
    <w:name w:val="font21"/>
    <w:basedOn w:val="7"/>
    <w:qFormat/>
    <w:uiPriority w:val="0"/>
    <w:rPr>
      <w:rFonts w:hint="default" w:ascii="等线 Light" w:hAnsi="等线 Light" w:eastAsia="等线 Light" w:cs="等线 Light"/>
      <w:color w:val="000000"/>
      <w:sz w:val="20"/>
      <w:szCs w:val="20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编办</Company>
  <Pages>18</Pages>
  <Words>5695</Words>
  <Characters>6296</Characters>
  <Lines>0</Lines>
  <Paragraphs>0</Paragraphs>
  <TotalTime>0</TotalTime>
  <ScaleCrop>false</ScaleCrop>
  <LinksUpToDate>false</LinksUpToDate>
  <CharactersWithSpaces>6626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2023-05-10T08:45:00Z</dcterms:created>
  <dc:creator>Administrator</dc:creator>
  <cp:lastModifiedBy>Administrator</cp:lastModifiedBy>
  <cp:lastPrinted>2023-08-30T07:14:00Z</cp:lastPrinted>
  <dcterms:modified xsi:type="dcterms:W3CDTF">2025-01-14T02:23:31Z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165AA7585C13434889E38C9EA665B676_12</vt:lpwstr>
  </property>
</Properties>
</file>