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adjustRightInd w:val="0"/>
        <w:rPr>
          <w:rFonts w:eastAsia="黑体"/>
          <w:sz w:val="32"/>
          <w:szCs w:val="32"/>
        </w:rPr>
      </w:pPr>
      <w:r>
        <w:rPr>
          <w:rFonts w:hint="eastAsia" w:eastAsia="黑体"/>
          <w:sz w:val="32"/>
          <w:szCs w:val="32"/>
        </w:rPr>
        <w:t>附件1</w:t>
      </w:r>
    </w:p>
    <w:p>
      <w:pPr>
        <w:pStyle w:val="12"/>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应急救援队</w:t>
      </w:r>
    </w:p>
    <w:p>
      <w:pPr>
        <w:pStyle w:val="12"/>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cs="仿宋_GB2312" w:asciiTheme="minorEastAsia" w:hAnsiTheme="minorEastAsia" w:eastAsiaTheme="minorEastAsia"/>
          <w:b/>
          <w:spacing w:val="-4"/>
          <w:kern w:val="44"/>
          <w:szCs w:val="32"/>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hint="eastAsia" w:ascii="仿宋" w:hAnsi="仿宋" w:eastAsia="仿宋" w:cs="仿宋"/>
          <w:kern w:val="2"/>
          <w:sz w:val="24"/>
          <w:lang w:eastAsia="zh-CN"/>
        </w:rPr>
      </w:pPr>
      <w:r>
        <w:rPr>
          <w:rFonts w:hint="eastAsia" w:ascii="仿宋" w:hAnsi="仿宋" w:eastAsia="仿宋" w:cs="仿宋"/>
          <w:kern w:val="2"/>
          <w:sz w:val="24"/>
          <w:lang w:eastAsia="zh-CN"/>
        </w:rPr>
        <w:t>禾山街道辖区地域广、人口多，城中村比例高，各类矛盾纠纷易发多发。街道的应急救援机制不够完善，社区、小区应急力量不够均衡，应急保障措施不够到位，不能满足应急需求，亟需建设一支“一专多能、一队多用”的应急救援处突巡防队伍。</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2、主要依据</w:t>
      </w:r>
    </w:p>
    <w:p>
      <w:pPr>
        <w:spacing w:line="440" w:lineRule="exact"/>
        <w:ind w:firstLine="480" w:firstLineChars="200"/>
        <w:rPr>
          <w:rFonts w:hint="default" w:ascii="仿宋" w:hAnsi="仿宋" w:eastAsia="仿宋" w:cs="仿宋"/>
          <w:kern w:val="2"/>
          <w:sz w:val="24"/>
          <w:lang w:val="en-US" w:eastAsia="zh-CN"/>
        </w:rPr>
      </w:pPr>
      <w:bookmarkStart w:id="0" w:name="_Hlk117503360"/>
      <w:r>
        <w:rPr>
          <w:rFonts w:hint="eastAsia" w:ascii="仿宋" w:hAnsi="仿宋" w:eastAsia="仿宋" w:cs="仿宋"/>
          <w:kern w:val="2"/>
          <w:sz w:val="24"/>
        </w:rPr>
        <w:t>（1）</w:t>
      </w:r>
      <w:bookmarkEnd w:id="0"/>
      <w:r>
        <w:rPr>
          <w:rFonts w:hint="eastAsia" w:ascii="仿宋" w:hAnsi="仿宋" w:eastAsia="仿宋" w:cs="仿宋"/>
          <w:kern w:val="2"/>
          <w:sz w:val="24"/>
          <w:lang w:eastAsia="zh-CN"/>
        </w:rPr>
        <w:t>《禾山街道应急处突巡防大队建设实施方案（试行）》厦湖禾街</w:t>
      </w:r>
      <w:r>
        <w:rPr>
          <w:rFonts w:hint="eastAsia" w:ascii="仿宋_GB2312" w:hAnsi="仿宋_GB2312" w:eastAsia="仿宋_GB2312" w:cs="仿宋_GB2312"/>
          <w:kern w:val="2"/>
          <w:sz w:val="24"/>
          <w:lang w:eastAsia="zh-CN"/>
        </w:rPr>
        <w:t>〔</w:t>
      </w:r>
      <w:r>
        <w:rPr>
          <w:rFonts w:hint="eastAsia" w:hAnsi="仿宋_GB2312" w:cs="仿宋_GB2312"/>
          <w:kern w:val="2"/>
          <w:sz w:val="24"/>
          <w:lang w:val="en-US" w:eastAsia="zh-CN"/>
        </w:rPr>
        <w:t>2021</w:t>
      </w:r>
      <w:r>
        <w:rPr>
          <w:rFonts w:hint="eastAsia" w:ascii="仿宋_GB2312" w:hAnsi="仿宋_GB2312" w:eastAsia="仿宋_GB2312" w:cs="仿宋_GB2312"/>
          <w:kern w:val="2"/>
          <w:sz w:val="24"/>
          <w:lang w:eastAsia="zh-CN"/>
        </w:rPr>
        <w:t>〕</w:t>
      </w:r>
      <w:r>
        <w:rPr>
          <w:rFonts w:hint="eastAsia" w:hAnsi="仿宋_GB2312" w:cs="仿宋_GB2312"/>
          <w:kern w:val="2"/>
          <w:sz w:val="24"/>
          <w:lang w:val="en-US" w:eastAsia="zh-CN"/>
        </w:rPr>
        <w:t>32号</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eastAsia="zh-CN"/>
        </w:rPr>
        <w:t>（</w:t>
      </w:r>
      <w:r>
        <w:rPr>
          <w:rFonts w:hint="eastAsia" w:ascii="仿宋" w:hAnsi="仿宋" w:eastAsia="仿宋" w:cs="仿宋"/>
          <w:kern w:val="2"/>
          <w:sz w:val="24"/>
          <w:lang w:val="en-US" w:eastAsia="zh-CN"/>
        </w:rPr>
        <w:t>2</w:t>
      </w:r>
      <w:r>
        <w:rPr>
          <w:rFonts w:hint="eastAsia" w:ascii="仿宋" w:hAnsi="仿宋" w:eastAsia="仿宋" w:cs="仿宋"/>
          <w:kern w:val="2"/>
          <w:sz w:val="24"/>
          <w:lang w:eastAsia="zh-CN"/>
        </w:rPr>
        <w:t>）</w:t>
      </w:r>
      <w:r>
        <w:rPr>
          <w:rFonts w:hint="eastAsia" w:ascii="仿宋" w:hAnsi="仿宋" w:eastAsia="仿宋" w:cs="仿宋"/>
          <w:kern w:val="2"/>
          <w:sz w:val="24"/>
        </w:rPr>
        <w:t>《禾山街道应急处突巡防队伍暂行管理办法》</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3、实施年度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应急救援队项目实施年度为</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4、实施范围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应急救援队项目实施范围为：主要用于应急救援设施设备</w:t>
      </w:r>
      <w:r>
        <w:rPr>
          <w:rFonts w:hint="eastAsia" w:ascii="仿宋" w:hAnsi="仿宋" w:eastAsia="仿宋" w:cs="仿宋"/>
          <w:kern w:val="2"/>
          <w:sz w:val="24"/>
          <w:lang w:eastAsia="zh-CN"/>
        </w:rPr>
        <w:t>、队员工资、被装及培训等</w:t>
      </w:r>
      <w:r>
        <w:rPr>
          <w:rFonts w:hint="eastAsia" w:ascii="仿宋" w:hAnsi="仿宋" w:eastAsia="仿宋" w:cs="仿宋"/>
          <w:kern w:val="2"/>
          <w:sz w:val="24"/>
        </w:rPr>
        <w:t>经费。</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5、实施程序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街道应急处突巡防大队，坚持“政府主导、部门联动、因地制宜、统筹推进”的原则建设，主要担负街道应急救援、处理突发危险、民兵执勤训练等任务，包括日常巡查工作、平安建设工作、火灾救援工作、防汛防台等综合性应急处突救援任务。</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w:t>
      </w:r>
      <w:r>
        <w:rPr>
          <w:rFonts w:ascii="仿宋" w:hAnsi="仿宋" w:eastAsia="仿宋" w:cs="仿宋"/>
          <w:kern w:val="2"/>
          <w:sz w:val="24"/>
        </w:rPr>
        <w:t>日常巡查工作：对违章搭建、“门前三包”、垃圾分类、道路绿地管养、安全生产事故隐患、校园周边安全、占道经营、流动摊贩、违章停车等事项开展巡查工作，对发现的问题及时协调处理，无法解决的及时上报。</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w:t>
      </w:r>
      <w:r>
        <w:rPr>
          <w:rFonts w:ascii="仿宋" w:hAnsi="仿宋" w:eastAsia="仿宋" w:cs="仿宋"/>
          <w:kern w:val="2"/>
          <w:sz w:val="24"/>
        </w:rPr>
        <w:t>平安建设工作：协助公安机关开展治安巡逻工作，维护治安秩序，对违反治安管理的行为予以制止；发生治安案件时，协助公安机关保护现场；配合有关部门及时疏导和调解民间纠纷；定期向人民群众开展法制宣传教育活动。</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w:t>
      </w:r>
      <w:r>
        <w:rPr>
          <w:rFonts w:ascii="仿宋" w:hAnsi="仿宋" w:eastAsia="仿宋" w:cs="仿宋"/>
          <w:kern w:val="2"/>
          <w:sz w:val="24"/>
        </w:rPr>
        <w:t>火灾救援工作：及时赶赴事发地点实施火灾扑救和应急救援；熟悉重点目标的具体情况，制定灭火救援预案，定期开展救援演练；开展防火巡查、日常训练和消防宣传教育活动；落实消防安全户籍化管理工作。</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（4）</w:t>
      </w:r>
      <w:r>
        <w:rPr>
          <w:rFonts w:ascii="仿宋" w:hAnsi="仿宋" w:eastAsia="仿宋" w:cs="仿宋"/>
          <w:kern w:val="2"/>
          <w:sz w:val="24"/>
        </w:rPr>
        <w:t>地震及防汛防台工作：定期组织地震救援演练，做好台风暴雨应急响应工作，及时解救被困人员、转移疏散群众，做好灾后恢复工作。</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（5）</w:t>
      </w:r>
      <w:r>
        <w:rPr>
          <w:rFonts w:ascii="仿宋" w:hAnsi="仿宋" w:eastAsia="仿宋" w:cs="仿宋"/>
          <w:kern w:val="2"/>
          <w:sz w:val="24"/>
        </w:rPr>
        <w:t>民兵相关的主要工作：参加社会主义现代化建设，担负战备执勤，维护社会治安；参军参战，支援前线，抵抗侵略，保卫祖国。</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（6）</w:t>
      </w:r>
      <w:r>
        <w:rPr>
          <w:rFonts w:ascii="仿宋" w:hAnsi="仿宋" w:eastAsia="仿宋" w:cs="仿宋"/>
          <w:kern w:val="2"/>
          <w:sz w:val="24"/>
        </w:rPr>
        <w:t>上级交办的其他任务。依据职责和相关规定，完成上级交办的其他任务。</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街道应急处突巡防大队大队长由分管城市管理的街道班子领导担任，设副大队长</w:t>
      </w:r>
      <w:r>
        <w:rPr>
          <w:rFonts w:ascii="仿宋" w:hAnsi="仿宋" w:eastAsia="仿宋" w:cs="仿宋"/>
          <w:kern w:val="2"/>
          <w:sz w:val="24"/>
        </w:rPr>
        <w:t>3人，由街道综合治理办主任、城市管理办主任、禾山派出所副所长担任，成员由街道其余各办、驻街相关单位负责人和各社区分管两委组成。大队在城市管理办设办公室，办公室主任由城市管理办主任担任。</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大队下设</w:t>
      </w:r>
      <w:r>
        <w:rPr>
          <w:rFonts w:ascii="仿宋" w:hAnsi="仿宋" w:eastAsia="仿宋" w:cs="仿宋"/>
          <w:kern w:val="2"/>
          <w:sz w:val="24"/>
        </w:rPr>
        <w:t>13个社区中队和1个机动中队。根据街道、村改居社区和城市社区的实际情况配备。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w:t>
      </w:r>
      <w:r>
        <w:rPr>
          <w:rFonts w:ascii="仿宋" w:hAnsi="仿宋" w:eastAsia="仿宋" w:cs="仿宋"/>
          <w:kern w:val="2"/>
          <w:sz w:val="24"/>
        </w:rPr>
        <w:t>1</w:t>
      </w:r>
      <w:r>
        <w:rPr>
          <w:rFonts w:hint="eastAsia" w:ascii="仿宋" w:hAnsi="仿宋" w:eastAsia="仿宋" w:cs="仿宋"/>
          <w:kern w:val="2"/>
          <w:sz w:val="24"/>
        </w:rPr>
        <w:t>）</w:t>
      </w:r>
      <w:r>
        <w:rPr>
          <w:rFonts w:ascii="仿宋" w:hAnsi="仿宋" w:eastAsia="仿宋" w:cs="仿宋"/>
          <w:kern w:val="2"/>
          <w:sz w:val="24"/>
        </w:rPr>
        <w:t>街道：成立1个机动中队，配备不少于30人。</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w:t>
      </w:r>
      <w:r>
        <w:rPr>
          <w:rFonts w:ascii="仿宋" w:hAnsi="仿宋" w:eastAsia="仿宋" w:cs="仿宋"/>
          <w:kern w:val="2"/>
          <w:sz w:val="24"/>
        </w:rPr>
        <w:t>村改居社区：成立枋湖卢厝穆厝片区、枋湖安兜林后片区、围里社区、坂尚社区等4支队伍，队伍按照一类微型消防站建设标准配置，每支队伍人员配备不少于10人。</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w:t>
      </w:r>
      <w:r>
        <w:rPr>
          <w:rFonts w:ascii="仿宋" w:hAnsi="仿宋" w:eastAsia="仿宋" w:cs="仿宋"/>
          <w:kern w:val="2"/>
          <w:sz w:val="24"/>
        </w:rPr>
        <w:t>城市社区：成立</w:t>
      </w:r>
      <w:r>
        <w:rPr>
          <w:rFonts w:hint="eastAsia" w:ascii="仿宋" w:hAnsi="仿宋" w:eastAsia="仿宋" w:cs="仿宋"/>
          <w:kern w:val="2"/>
          <w:sz w:val="24"/>
          <w:lang w:eastAsia="zh-CN"/>
        </w:rPr>
        <w:t>钟宅、</w:t>
      </w:r>
      <w:r>
        <w:rPr>
          <w:rFonts w:ascii="仿宋" w:hAnsi="仿宋" w:eastAsia="仿宋" w:cs="仿宋"/>
          <w:kern w:val="2"/>
          <w:sz w:val="24"/>
        </w:rPr>
        <w:t>禾山、禾盛、禾缘、禾欣、五缘湾北、岭下</w:t>
      </w:r>
      <w:r>
        <w:rPr>
          <w:rFonts w:hint="eastAsia" w:ascii="仿宋" w:hAnsi="仿宋" w:eastAsia="仿宋" w:cs="仿宋"/>
          <w:kern w:val="2"/>
          <w:sz w:val="24"/>
          <w:lang w:eastAsia="zh-CN"/>
        </w:rPr>
        <w:t>、禾美、枋湖南</w:t>
      </w:r>
      <w:r>
        <w:rPr>
          <w:rFonts w:ascii="仿宋" w:hAnsi="仿宋" w:eastAsia="仿宋" w:cs="仿宋"/>
          <w:kern w:val="2"/>
          <w:sz w:val="24"/>
        </w:rPr>
        <w:t>等9支应急救援队伍，每支队伍由机动中队下派1-2人（原则上为1人）担任骨干。</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各社区设立中队，中队长由社区分管负责人担任，副中队长由下派人员优秀的担任，成员涵盖社区下辖各小区物业保安等相关人员。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各中队根据大队相关工作要求，充分利用社区大联动平台、区域联合整治平台，建立“全覆盖、全方位”无缝衔接的处突机制，着力构建指挥协调顺畅、巡查督察有力、信息反馈及时的突发事件应对网络系统，确保应急处置工作高效、有序开展。</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w:t>
      </w:r>
      <w:r>
        <w:rPr>
          <w:rFonts w:ascii="仿宋" w:hAnsi="仿宋" w:eastAsia="仿宋" w:cs="仿宋"/>
          <w:kern w:val="2"/>
          <w:sz w:val="24"/>
        </w:rPr>
        <w:t>1</w:t>
      </w:r>
      <w:r>
        <w:rPr>
          <w:rFonts w:hint="eastAsia" w:ascii="仿宋" w:hAnsi="仿宋" w:eastAsia="仿宋" w:cs="仿宋"/>
          <w:kern w:val="2"/>
          <w:sz w:val="24"/>
        </w:rPr>
        <w:t>）</w:t>
      </w:r>
      <w:r>
        <w:rPr>
          <w:rFonts w:ascii="仿宋" w:hAnsi="仿宋" w:eastAsia="仿宋" w:cs="仿宋"/>
          <w:kern w:val="2"/>
          <w:sz w:val="24"/>
        </w:rPr>
        <w:t>执行任务中的指挥关系</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执行日常任务（各社区管辖范围内）或中队受领大队任务时，由各社区中队中队长负责指挥，分队行动受命于直接指挥员。执行重大任务时，各中队由大队长统一指挥，可调动各中队相关人员进行重新编组执行任务，任务完成后再行归位；执行民兵任务由街道武装部负责指挥。</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w:t>
      </w:r>
      <w:r>
        <w:rPr>
          <w:rFonts w:ascii="仿宋" w:hAnsi="仿宋" w:eastAsia="仿宋" w:cs="仿宋"/>
          <w:kern w:val="2"/>
          <w:sz w:val="24"/>
        </w:rPr>
        <w:t>与其他队伍协同作战时的指挥关系</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以消防、公安、市区街行政执法队伍指挥机构为主，街道应急处突巡防队伍为辅，各中队配合执行任务。</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w:t>
      </w:r>
      <w:r>
        <w:rPr>
          <w:rFonts w:ascii="仿宋" w:hAnsi="仿宋" w:eastAsia="仿宋" w:cs="仿宋"/>
          <w:kern w:val="2"/>
          <w:sz w:val="24"/>
        </w:rPr>
        <w:t>信息报送中的指挥关系</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任务中各类信息报送、宣传报道由大队统一口径，相关报送内容，如违建面积、人员伤亡情况、任务时间等敏感内容，需经大队长审核同意后方可报送。未经大队审核同意的信息，一律不得报送。</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队伍建设：（1）</w:t>
      </w:r>
      <w:r>
        <w:rPr>
          <w:rFonts w:ascii="仿宋" w:hAnsi="仿宋" w:eastAsia="仿宋" w:cs="仿宋"/>
          <w:kern w:val="2"/>
          <w:sz w:val="24"/>
        </w:rPr>
        <w:t>人员使用。由购买服务公司采用科学的程序和方法面向社会统一招聘符合岗位要求的人才，街道采取购买服务项目的方式，实行统一派遣，合同一年一签的形式。</w:t>
      </w:r>
      <w:r>
        <w:rPr>
          <w:rFonts w:hint="eastAsia" w:ascii="仿宋" w:hAnsi="仿宋" w:eastAsia="仿宋" w:cs="仿宋"/>
          <w:kern w:val="2"/>
          <w:sz w:val="24"/>
        </w:rPr>
        <w:t>（2）</w:t>
      </w:r>
      <w:r>
        <w:rPr>
          <w:rFonts w:ascii="仿宋" w:hAnsi="仿宋" w:eastAsia="仿宋" w:cs="仿宋"/>
          <w:kern w:val="2"/>
          <w:sz w:val="24"/>
        </w:rPr>
        <w:t>日常管理。社区负责各应急处突巡防中队人员的日常管理，机动中队由办公室负责日常管理。</w:t>
      </w:r>
      <w:r>
        <w:rPr>
          <w:rFonts w:hint="eastAsia" w:ascii="仿宋" w:hAnsi="仿宋" w:eastAsia="仿宋" w:cs="仿宋"/>
          <w:kern w:val="2"/>
          <w:sz w:val="24"/>
        </w:rPr>
        <w:t>（3）</w:t>
      </w:r>
      <w:r>
        <w:rPr>
          <w:rFonts w:ascii="仿宋" w:hAnsi="仿宋" w:eastAsia="仿宋" w:cs="仿宋"/>
          <w:kern w:val="2"/>
          <w:sz w:val="24"/>
        </w:rPr>
        <w:t>业务培训与应急演练。按街道要求参与各级组织的业务培训，定期开展各类应急救援演练。</w:t>
      </w:r>
      <w:r>
        <w:rPr>
          <w:rFonts w:hint="eastAsia" w:ascii="仿宋" w:hAnsi="仿宋" w:eastAsia="仿宋" w:cs="仿宋"/>
          <w:kern w:val="2"/>
          <w:sz w:val="24"/>
        </w:rPr>
        <w:t>（4）</w:t>
      </w:r>
      <w:r>
        <w:rPr>
          <w:rFonts w:ascii="仿宋" w:hAnsi="仿宋" w:eastAsia="仿宋" w:cs="仿宋"/>
          <w:kern w:val="2"/>
          <w:sz w:val="24"/>
        </w:rPr>
        <w:t>考核考评。办公室对各中队进行机动点验，每季度不少于1次；各中队担任副中队人员由社区推荐，大队审核批准。副中队人选要求：具有中专以上学历；性格开朗、服务意识强；具有良好的身体素质和适应能力，具有一定的组织和管理能力。每年底对所有队员进行绩效考核，并进行整体考评</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各类保障：（1）</w:t>
      </w:r>
      <w:r>
        <w:rPr>
          <w:rFonts w:ascii="仿宋" w:hAnsi="仿宋" w:eastAsia="仿宋" w:cs="仿宋"/>
          <w:kern w:val="2"/>
          <w:sz w:val="24"/>
        </w:rPr>
        <w:t>经费保障。街道应急处突巡防大队按70人编制，其中，原30名机动中队人员的薪资待遇和发放渠道维持不变；新队员采用社会购买服务方式招聘（街道每半年对片区副中队长岗位工作进行考评，工作考核合格，给予工作岗位补贴3000元/人半年），各城市社区中队由社区下辖各小区物业保安等相关人员担任队员（担任队员由社区推荐、街道审核把关），每月基础补贴500元+事件补贴的形式给予补助。</w:t>
      </w:r>
      <w:r>
        <w:rPr>
          <w:rFonts w:hint="eastAsia" w:ascii="仿宋" w:hAnsi="仿宋" w:eastAsia="仿宋" w:cs="仿宋"/>
          <w:kern w:val="2"/>
          <w:sz w:val="24"/>
        </w:rPr>
        <w:t>（2）</w:t>
      </w:r>
      <w:r>
        <w:rPr>
          <w:rFonts w:ascii="仿宋" w:hAnsi="仿宋" w:eastAsia="仿宋" w:cs="仿宋"/>
          <w:kern w:val="2"/>
          <w:sz w:val="24"/>
        </w:rPr>
        <w:t>被装保障。队员在执行日常任务时要统一着装，按应急救援服装的要求，有臂章、胸牌、编号，量体裁衣，每人每年按夏装2套、秋冬装1套，鞋2双，帽1顶配备（编入基干民兵的队员，由街道武装部每人每年按夏季迷彩服1套，体能训练服2套，鞋子1双，帽子1顶，腰带1条配备，执行民兵任务时，要统一按照要求着装）。</w:t>
      </w:r>
      <w:r>
        <w:rPr>
          <w:rFonts w:hint="eastAsia" w:ascii="仿宋" w:hAnsi="仿宋" w:eastAsia="仿宋" w:cs="仿宋"/>
          <w:kern w:val="2"/>
          <w:sz w:val="24"/>
        </w:rPr>
        <w:t>（3）</w:t>
      </w:r>
      <w:r>
        <w:rPr>
          <w:rFonts w:ascii="仿宋" w:hAnsi="仿宋" w:eastAsia="仿宋" w:cs="仿宋"/>
          <w:kern w:val="2"/>
          <w:sz w:val="24"/>
        </w:rPr>
        <w:t>办公保障。街道设办公室，各社区设骨干人员办公活动场所，用于日常办公</w:t>
      </w:r>
      <w:r>
        <w:rPr>
          <w:rFonts w:hint="eastAsia" w:ascii="仿宋" w:hAnsi="仿宋" w:eastAsia="仿宋" w:cs="仿宋"/>
          <w:kern w:val="2"/>
          <w:sz w:val="24"/>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工作要求：（1）</w:t>
      </w:r>
      <w:r>
        <w:rPr>
          <w:rFonts w:ascii="仿宋" w:hAnsi="仿宋" w:eastAsia="仿宋" w:cs="仿宋"/>
          <w:kern w:val="2"/>
          <w:sz w:val="24"/>
        </w:rPr>
        <w:t>加强领导。街道要高度重视突发灾害事故的救援工作，加强对应急巡防处突人员的领导，加强对管辖范围内应急处突重难点问题的跟踪，有计划、有层次、有重点的组织应急处突培训和演练。严肃各项纪律，细化管理细则，做到令行禁止，保证服从命令，听从指挥,认真履行职责，坚决执行上级领导下达的各项命令。</w:t>
      </w:r>
      <w:r>
        <w:rPr>
          <w:rFonts w:hint="eastAsia" w:ascii="仿宋" w:hAnsi="仿宋" w:eastAsia="仿宋" w:cs="仿宋"/>
          <w:kern w:val="2"/>
          <w:sz w:val="24"/>
        </w:rPr>
        <w:t>（2）</w:t>
      </w:r>
      <w:r>
        <w:rPr>
          <w:rFonts w:ascii="仿宋" w:hAnsi="仿宋" w:eastAsia="仿宋" w:cs="仿宋"/>
          <w:kern w:val="2"/>
          <w:sz w:val="24"/>
        </w:rPr>
        <w:t>完善机制。细化队员管理细则，强化日常管理。建立人员保障机制，调动队员工作积极性。应急处突人员在依法享受工资福利待遇基础上，由签约公司购买人身意外伤害保险。建立健全奖励制度，对发现重大安全隐患、在事故灾害救援事件处置工作中作出突出贡献的个人要予以表彰和奖励。</w:t>
      </w:r>
      <w:r>
        <w:rPr>
          <w:rFonts w:hint="eastAsia" w:ascii="仿宋" w:hAnsi="仿宋" w:eastAsia="仿宋" w:cs="仿宋"/>
          <w:kern w:val="2"/>
          <w:sz w:val="24"/>
        </w:rPr>
        <w:t>（3）</w:t>
      </w:r>
      <w:r>
        <w:rPr>
          <w:rFonts w:ascii="仿宋" w:hAnsi="仿宋" w:eastAsia="仿宋" w:cs="仿宋"/>
          <w:kern w:val="2"/>
          <w:sz w:val="24"/>
        </w:rPr>
        <w:t>提升质效。建立应急救援值班制度，各应急救援队员，要保持</w:t>
      </w:r>
      <w:r>
        <w:rPr>
          <w:rFonts w:hint="eastAsia" w:ascii="仿宋" w:hAnsi="仿宋" w:eastAsia="仿宋" w:cs="仿宋"/>
          <w:kern w:val="2"/>
          <w:sz w:val="24"/>
          <w:lang w:eastAsia="zh-CN"/>
        </w:rPr>
        <w:t>通信设备</w:t>
      </w:r>
      <w:r>
        <w:rPr>
          <w:rFonts w:ascii="仿宋" w:hAnsi="仿宋" w:eastAsia="仿宋" w:cs="仿宋"/>
          <w:kern w:val="2"/>
          <w:sz w:val="24"/>
        </w:rPr>
        <w:t>24小时畅通，接到调派立即到场，按照应急救援领导小组的指令开展工作。定期组织开展应急培训和演练，同时开展社区居民、企业员工应急救援知识宣传活动。不断提升应急处突巡防能力，保证有序高效完成应急处突巡防任务。</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ascii="仿宋" w:hAnsi="仿宋" w:eastAsia="仿宋" w:cs="仿宋"/>
          <w:kern w:val="2"/>
          <w:sz w:val="24"/>
        </w:rPr>
        <w:t>6</w:t>
      </w:r>
      <w:r>
        <w:rPr>
          <w:rFonts w:hint="eastAsia" w:ascii="仿宋" w:hAnsi="仿宋" w:eastAsia="仿宋" w:cs="仿宋"/>
          <w:kern w:val="2"/>
          <w:sz w:val="24"/>
          <w:lang w:val="en-US" w:eastAsia="zh-CN"/>
        </w:rPr>
        <w:t>7</w:t>
      </w:r>
      <w:r>
        <w:rPr>
          <w:rFonts w:ascii="仿宋" w:hAnsi="仿宋" w:eastAsia="仿宋" w:cs="仿宋"/>
          <w:kern w:val="2"/>
          <w:sz w:val="24"/>
        </w:rPr>
        <w:t>0.00</w:t>
      </w:r>
      <w:r>
        <w:rPr>
          <w:rFonts w:hint="eastAsia" w:ascii="仿宋" w:hAnsi="仿宋" w:eastAsia="仿宋" w:cs="仿宋"/>
          <w:kern w:val="2"/>
          <w:sz w:val="24"/>
        </w:rPr>
        <w:t>万元，预算追</w:t>
      </w:r>
      <w:bookmarkStart w:id="1" w:name="_Hlk117503734"/>
      <w:r>
        <w:rPr>
          <w:rFonts w:hint="eastAsia" w:ascii="仿宋" w:hAnsi="仿宋" w:eastAsia="仿宋" w:cs="仿宋"/>
          <w:kern w:val="2"/>
          <w:sz w:val="24"/>
        </w:rPr>
        <w:t>减</w:t>
      </w:r>
      <w:bookmarkEnd w:id="1"/>
      <w:r>
        <w:rPr>
          <w:rFonts w:hint="eastAsia" w:ascii="仿宋" w:hAnsi="仿宋" w:eastAsia="仿宋" w:cs="仿宋"/>
          <w:kern w:val="2"/>
          <w:sz w:val="24"/>
          <w:lang w:val="en-US" w:eastAsia="zh-CN"/>
        </w:rPr>
        <w:t>40</w:t>
      </w:r>
      <w:r>
        <w:rPr>
          <w:rFonts w:hint="eastAsia" w:ascii="仿宋" w:hAnsi="仿宋" w:eastAsia="仿宋" w:cs="仿宋"/>
          <w:kern w:val="2"/>
          <w:sz w:val="24"/>
        </w:rPr>
        <w:t>万元，总预算</w:t>
      </w:r>
      <w:r>
        <w:rPr>
          <w:rFonts w:hint="eastAsia" w:ascii="仿宋" w:hAnsi="仿宋" w:eastAsia="仿宋" w:cs="仿宋"/>
          <w:kern w:val="2"/>
          <w:sz w:val="24"/>
          <w:lang w:val="en-US" w:eastAsia="zh-CN"/>
        </w:rPr>
        <w:t>670</w:t>
      </w:r>
      <w:r>
        <w:rPr>
          <w:rFonts w:hint="eastAsia" w:ascii="仿宋" w:hAnsi="仿宋" w:eastAsia="仿宋" w:cs="仿宋"/>
          <w:kern w:val="2"/>
          <w:sz w:val="24"/>
        </w:rPr>
        <w:t>万元，实际支出数</w:t>
      </w:r>
      <w:r>
        <w:rPr>
          <w:rFonts w:hint="eastAsia" w:ascii="仿宋" w:hAnsi="仿宋" w:eastAsia="仿宋" w:cs="仿宋"/>
          <w:kern w:val="2"/>
          <w:sz w:val="24"/>
          <w:lang w:val="en-US" w:eastAsia="zh-CN"/>
        </w:rPr>
        <w:t>604.72</w:t>
      </w:r>
      <w:r>
        <w:rPr>
          <w:rFonts w:hint="eastAsia" w:ascii="仿宋" w:hAnsi="仿宋" w:eastAsia="仿宋" w:cs="仿宋"/>
          <w:kern w:val="2"/>
          <w:sz w:val="24"/>
        </w:rPr>
        <w:t>万元。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（二）资金使用范围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本项目资金全部用于应急救援队，共计</w:t>
      </w:r>
      <w:r>
        <w:rPr>
          <w:rFonts w:hint="eastAsia" w:ascii="仿宋" w:hAnsi="仿宋" w:eastAsia="仿宋" w:cs="仿宋"/>
          <w:kern w:val="2"/>
          <w:sz w:val="24"/>
          <w:lang w:val="en-US" w:eastAsia="zh-CN"/>
        </w:rPr>
        <w:t>604.72</w:t>
      </w:r>
      <w:r>
        <w:rPr>
          <w:rFonts w:hint="eastAsia" w:ascii="仿宋" w:hAnsi="仿宋" w:eastAsia="仿宋" w:cs="仿宋"/>
          <w:kern w:val="2"/>
          <w:sz w:val="24"/>
        </w:rPr>
        <w:t>万元。</w:t>
      </w:r>
    </w:p>
    <w:tbl>
      <w:tblPr>
        <w:tblStyle w:val="10"/>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ind w:firstLine="482" w:firstLineChars="200"/>
              <w:jc w:val="center"/>
              <w:rPr>
                <w:rFonts w:hint="eastAsia" w:ascii="仿宋" w:hAnsi="仿宋" w:eastAsia="仿宋" w:cs="仿宋"/>
                <w:b/>
                <w:bCs/>
                <w:kern w:val="2"/>
                <w:sz w:val="24"/>
              </w:rPr>
            </w:pPr>
            <w:r>
              <w:rPr>
                <w:rFonts w:hint="eastAsia" w:ascii="仿宋" w:hAnsi="仿宋" w:eastAsia="仿宋" w:cs="仿宋"/>
                <w:b/>
                <w:bCs/>
                <w:kern w:val="2"/>
                <w:sz w:val="24"/>
              </w:rPr>
              <w:t xml:space="preserve">项 </w:t>
            </w:r>
            <w:r>
              <w:rPr>
                <w:rFonts w:ascii="仿宋" w:hAnsi="仿宋" w:eastAsia="仿宋" w:cs="仿宋"/>
                <w:b/>
                <w:bCs/>
                <w:kern w:val="2"/>
                <w:sz w:val="24"/>
              </w:rPr>
              <w:t xml:space="preserve"> </w:t>
            </w:r>
            <w:r>
              <w:rPr>
                <w:rFonts w:hint="eastAsia" w:ascii="仿宋" w:hAnsi="仿宋" w:eastAsia="仿宋" w:cs="仿宋"/>
                <w:b/>
                <w:bCs/>
                <w:kern w:val="2"/>
                <w:sz w:val="24"/>
              </w:rPr>
              <w:t>目</w:t>
            </w:r>
          </w:p>
        </w:tc>
        <w:tc>
          <w:tcPr>
            <w:tcW w:w="4531" w:type="dxa"/>
          </w:tcPr>
          <w:p>
            <w:pPr>
              <w:spacing w:line="440" w:lineRule="exact"/>
              <w:ind w:firstLine="482" w:firstLineChars="200"/>
              <w:jc w:val="center"/>
              <w:rPr>
                <w:rFonts w:hint="eastAsia" w:ascii="仿宋" w:hAnsi="仿宋" w:eastAsia="仿宋" w:cs="仿宋"/>
                <w:b/>
                <w:bCs/>
                <w:kern w:val="2"/>
                <w:sz w:val="24"/>
              </w:rPr>
            </w:pPr>
            <w:r>
              <w:rPr>
                <w:rFonts w:hint="eastAsia" w:ascii="仿宋" w:hAnsi="仿宋" w:eastAsia="仿宋" w:cs="仿宋"/>
                <w:b/>
                <w:bCs/>
                <w:kern w:val="2"/>
                <w:sz w:val="24"/>
              </w:rPr>
              <w:t xml:space="preserve">金 </w:t>
            </w:r>
            <w:r>
              <w:rPr>
                <w:rFonts w:ascii="仿宋" w:hAnsi="仿宋" w:eastAsia="仿宋" w:cs="仿宋"/>
                <w:b/>
                <w:bCs/>
                <w:kern w:val="2"/>
                <w:sz w:val="24"/>
              </w:rPr>
              <w:t xml:space="preserve"> </w:t>
            </w:r>
            <w:r>
              <w:rPr>
                <w:rFonts w:hint="eastAsia" w:ascii="仿宋" w:hAnsi="仿宋" w:eastAsia="仿宋" w:cs="仿宋"/>
                <w:b/>
                <w:bCs/>
                <w:kern w:val="2"/>
                <w:sz w:val="24"/>
              </w:rPr>
              <w:t>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应急救援设施设备</w:t>
            </w:r>
            <w:r>
              <w:rPr>
                <w:rFonts w:hint="eastAsia" w:ascii="仿宋" w:hAnsi="仿宋" w:eastAsia="仿宋" w:cs="仿宋"/>
                <w:kern w:val="2"/>
                <w:sz w:val="24"/>
                <w:lang w:eastAsia="zh-CN"/>
              </w:rPr>
              <w:t>、队员工资、被装及培训等</w:t>
            </w:r>
            <w:r>
              <w:rPr>
                <w:rFonts w:hint="eastAsia" w:ascii="仿宋" w:hAnsi="仿宋" w:eastAsia="仿宋" w:cs="仿宋"/>
                <w:kern w:val="2"/>
                <w:sz w:val="24"/>
              </w:rPr>
              <w:t>经费</w:t>
            </w:r>
          </w:p>
        </w:tc>
        <w:tc>
          <w:tcPr>
            <w:tcW w:w="4531" w:type="dxa"/>
          </w:tcPr>
          <w:p>
            <w:pPr>
              <w:spacing w:line="440" w:lineRule="exact"/>
              <w:ind w:firstLine="480" w:firstLineChars="200"/>
              <w:jc w:val="right"/>
              <w:rPr>
                <w:rFonts w:hint="default" w:ascii="仿宋" w:hAnsi="仿宋" w:eastAsia="仿宋" w:cs="仿宋"/>
                <w:kern w:val="2"/>
                <w:sz w:val="24"/>
                <w:lang w:val="en-US" w:eastAsia="zh-CN"/>
              </w:rPr>
            </w:pPr>
            <w:r>
              <w:rPr>
                <w:rFonts w:hint="eastAsia" w:ascii="仿宋" w:hAnsi="仿宋" w:eastAsia="仿宋" w:cs="仿宋"/>
                <w:kern w:val="2"/>
                <w:sz w:val="24"/>
                <w:lang w:val="en-US" w:eastAsia="zh-CN"/>
              </w:rPr>
              <w:t>604.72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spacing w:line="440" w:lineRule="exact"/>
              <w:ind w:firstLine="482" w:firstLineChars="200"/>
              <w:jc w:val="center"/>
              <w:rPr>
                <w:rFonts w:hint="eastAsia" w:ascii="仿宋" w:hAnsi="仿宋" w:eastAsia="仿宋" w:cs="仿宋"/>
                <w:b/>
                <w:bCs/>
                <w:kern w:val="2"/>
                <w:sz w:val="24"/>
              </w:rPr>
            </w:pPr>
            <w:r>
              <w:rPr>
                <w:rFonts w:hint="eastAsia" w:ascii="仿宋" w:hAnsi="仿宋" w:eastAsia="仿宋" w:cs="仿宋"/>
                <w:b/>
                <w:bCs/>
                <w:kern w:val="2"/>
                <w:sz w:val="24"/>
              </w:rPr>
              <w:t xml:space="preserve">合 </w:t>
            </w:r>
            <w:r>
              <w:rPr>
                <w:rFonts w:ascii="仿宋" w:hAnsi="仿宋" w:eastAsia="仿宋" w:cs="仿宋"/>
                <w:b/>
                <w:bCs/>
                <w:kern w:val="2"/>
                <w:sz w:val="24"/>
              </w:rPr>
              <w:t xml:space="preserve"> </w:t>
            </w:r>
            <w:r>
              <w:rPr>
                <w:rFonts w:hint="eastAsia" w:ascii="仿宋" w:hAnsi="仿宋" w:eastAsia="仿宋" w:cs="仿宋"/>
                <w:b/>
                <w:bCs/>
                <w:kern w:val="2"/>
                <w:sz w:val="24"/>
              </w:rPr>
              <w:t>计</w:t>
            </w:r>
          </w:p>
        </w:tc>
        <w:tc>
          <w:tcPr>
            <w:tcW w:w="4531" w:type="dxa"/>
          </w:tcPr>
          <w:p>
            <w:pPr>
              <w:spacing w:line="440" w:lineRule="exact"/>
              <w:ind w:firstLine="482" w:firstLineChars="200"/>
              <w:jc w:val="right"/>
              <w:rPr>
                <w:rFonts w:hint="default" w:ascii="仿宋" w:hAnsi="仿宋" w:eastAsia="仿宋" w:cs="仿宋"/>
                <w:b/>
                <w:bCs/>
                <w:kern w:val="2"/>
                <w:sz w:val="24"/>
                <w:lang w:val="en-US" w:eastAsia="zh-CN"/>
              </w:rPr>
            </w:pPr>
            <w:r>
              <w:rPr>
                <w:rFonts w:hint="eastAsia" w:ascii="仿宋" w:hAnsi="仿宋" w:eastAsia="仿宋" w:cs="仿宋"/>
                <w:b/>
                <w:bCs/>
                <w:kern w:val="2"/>
                <w:sz w:val="24"/>
                <w:lang w:val="en-US" w:eastAsia="zh-CN"/>
              </w:rPr>
              <w:t>604.72</w:t>
            </w:r>
          </w:p>
        </w:tc>
      </w:tr>
    </w:tbl>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（三）分配标准、程序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w:t>
      </w:r>
      <w:r>
        <w:rPr>
          <w:rFonts w:hint="eastAsia" w:ascii="仿宋" w:hAnsi="仿宋" w:eastAsia="仿宋" w:cs="仿宋"/>
          <w:kern w:val="2"/>
          <w:sz w:val="24"/>
          <w:lang w:eastAsia="zh-CN"/>
        </w:rPr>
        <w:t>《禾山街道应急处突巡防大队建设实施方案》、</w:t>
      </w:r>
      <w:r>
        <w:rPr>
          <w:rFonts w:hint="eastAsia" w:ascii="仿宋" w:hAnsi="仿宋" w:eastAsia="仿宋" w:cs="仿宋"/>
          <w:kern w:val="2"/>
          <w:sz w:val="24"/>
        </w:rPr>
        <w:t>《禾山街道应急处突巡防队伍暂行管理办法》文件，开展应急救援队项目。</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项目资金专项用于应急救援队项目，专项资金实行专款专用，及时下拨经费，无使用不合理的情况。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（五）支出政策执行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w:t>
      </w:r>
      <w:r>
        <w:rPr>
          <w:rFonts w:hint="eastAsia" w:ascii="仿宋" w:hAnsi="仿宋" w:eastAsia="仿宋" w:cs="仿宋"/>
          <w:kern w:val="2"/>
          <w:sz w:val="24"/>
          <w:lang w:eastAsia="zh-CN"/>
        </w:rPr>
        <w:t>《禾山街道应急处突巡防大队建设实施方案》、</w:t>
      </w:r>
      <w:r>
        <w:rPr>
          <w:rFonts w:hint="eastAsia" w:ascii="仿宋" w:hAnsi="仿宋" w:eastAsia="仿宋" w:cs="仿宋"/>
          <w:kern w:val="2"/>
          <w:sz w:val="24"/>
        </w:rPr>
        <w:t>《禾山街道应急处突巡防队伍暂行管理办法》等文件执行。</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（六）支出分担体制</w:t>
      </w:r>
      <w:bookmarkStart w:id="2" w:name="_GoBack"/>
      <w:bookmarkEnd w:id="2"/>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本项目资金由区财政局承担。</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2</w:t>
      </w:r>
      <w:r>
        <w:rPr>
          <w:rFonts w:ascii="仿宋" w:hAnsi="仿宋" w:eastAsia="仿宋" w:cs="仿宋"/>
          <w:kern w:val="2"/>
          <w:sz w:val="24"/>
        </w:rPr>
        <w:t>02</w:t>
      </w:r>
      <w:r>
        <w:rPr>
          <w:rFonts w:hint="eastAsia" w:ascii="仿宋" w:hAnsi="仿宋" w:eastAsia="仿宋" w:cs="仿宋"/>
          <w:kern w:val="2"/>
          <w:sz w:val="24"/>
          <w:lang w:val="en-US" w:eastAsia="zh-CN"/>
        </w:rPr>
        <w:t>2</w:t>
      </w:r>
      <w:r>
        <w:rPr>
          <w:rFonts w:hint="eastAsia" w:ascii="仿宋" w:hAnsi="仿宋" w:eastAsia="仿宋" w:cs="仿宋"/>
          <w:kern w:val="2"/>
          <w:sz w:val="24"/>
        </w:rPr>
        <w:t>年我街道与厦门湖里国投人力资源有限公司签订购买服务合同，厦门湖里国投人力资源有限公司需聘请相关人员负责街道辖区禾山街道的应急救援、处理突发危险等其他相关服务，在日常相关人员应对禾山街道完成日常巡查工作、平安建设工作、火宅救援工作、防汛防台、民兵预备役等综合性应急处突救援任务和其他上级部门交办等工作，为居民的平安保驾护航。</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年12月，本项目共支出</w:t>
      </w:r>
      <w:r>
        <w:rPr>
          <w:rFonts w:hint="eastAsia" w:ascii="仿宋" w:hAnsi="仿宋" w:eastAsia="仿宋" w:cs="仿宋"/>
          <w:kern w:val="2"/>
          <w:sz w:val="24"/>
          <w:lang w:val="en-US" w:eastAsia="zh-CN"/>
        </w:rPr>
        <w:t>604.72</w:t>
      </w:r>
      <w:r>
        <w:rPr>
          <w:rFonts w:hint="eastAsia" w:ascii="仿宋" w:hAnsi="仿宋" w:eastAsia="仿宋" w:cs="仿宋"/>
          <w:kern w:val="2"/>
          <w:sz w:val="24"/>
        </w:rPr>
        <w:t>万元，支出率</w:t>
      </w:r>
      <w:r>
        <w:rPr>
          <w:rFonts w:ascii="仿宋" w:hAnsi="仿宋" w:eastAsia="仿宋" w:cs="仿宋"/>
          <w:kern w:val="2"/>
          <w:sz w:val="24"/>
        </w:rPr>
        <w:t>9</w:t>
      </w:r>
      <w:r>
        <w:rPr>
          <w:rFonts w:hint="eastAsia" w:ascii="仿宋" w:hAnsi="仿宋" w:eastAsia="仿宋" w:cs="仿宋"/>
          <w:kern w:val="2"/>
          <w:sz w:val="24"/>
          <w:lang w:val="en-US" w:eastAsia="zh-CN"/>
        </w:rPr>
        <w:t>0.26</w:t>
      </w:r>
      <w:r>
        <w:rPr>
          <w:rFonts w:ascii="仿宋" w:hAnsi="仿宋" w:eastAsia="仿宋" w:cs="仿宋"/>
          <w:kern w:val="2"/>
          <w:sz w:val="24"/>
        </w:rPr>
        <w:t>%</w:t>
      </w:r>
      <w:r>
        <w:rPr>
          <w:rFonts w:hint="eastAsia" w:ascii="仿宋" w:hAnsi="仿宋" w:eastAsia="仿宋" w:cs="仿宋"/>
          <w:kern w:val="2"/>
          <w:sz w:val="24"/>
        </w:rPr>
        <w:t>。经费下拨及时率100</w:t>
      </w:r>
      <w:r>
        <w:rPr>
          <w:rFonts w:ascii="仿宋" w:hAnsi="仿宋" w:eastAsia="仿宋" w:cs="仿宋"/>
          <w:kern w:val="2"/>
          <w:sz w:val="24"/>
        </w:rPr>
        <w:t>.00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2、项目实施带动的社会效益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完善街道应急救援队伍体系，加强应急处突巡防骨干队伍统筹规划和科学管理，不断提升应急救援处置能力，确保突发公共事件发生后能够及时有效地实施救援处置，最大限度减少人员伤亡和财产损失，切实做好辖区各类灾害防范工作。</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3、项目实施带动的公众满意度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居民满意度≧9</w:t>
      </w:r>
      <w:r>
        <w:rPr>
          <w:rFonts w:hint="eastAsia" w:ascii="仿宋" w:hAnsi="仿宋" w:eastAsia="仿宋" w:cs="仿宋"/>
          <w:kern w:val="2"/>
          <w:sz w:val="24"/>
          <w:lang w:val="en-US" w:eastAsia="zh-CN"/>
        </w:rPr>
        <w:t>6</w:t>
      </w:r>
      <w:r>
        <w:rPr>
          <w:rFonts w:hint="eastAsia" w:ascii="仿宋" w:hAnsi="仿宋" w:eastAsia="仿宋" w:cs="仿宋"/>
          <w:kern w:val="2"/>
          <w:sz w:val="24"/>
        </w:rPr>
        <w:t>%。</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ascii="仿宋" w:hAnsi="仿宋" w:eastAsia="仿宋" w:cs="仿宋"/>
          <w:kern w:val="2"/>
          <w:sz w:val="24"/>
        </w:rPr>
        <w:t>6</w:t>
      </w:r>
      <w:r>
        <w:rPr>
          <w:rFonts w:hint="eastAsia" w:ascii="仿宋" w:hAnsi="仿宋" w:eastAsia="仿宋" w:cs="仿宋"/>
          <w:kern w:val="2"/>
          <w:sz w:val="24"/>
          <w:lang w:val="en-US" w:eastAsia="zh-CN"/>
        </w:rPr>
        <w:t>7</w:t>
      </w:r>
      <w:r>
        <w:rPr>
          <w:rFonts w:ascii="仿宋" w:hAnsi="仿宋" w:eastAsia="仿宋" w:cs="仿宋"/>
          <w:kern w:val="2"/>
          <w:sz w:val="24"/>
        </w:rPr>
        <w:t>0.00</w:t>
      </w:r>
      <w:r>
        <w:rPr>
          <w:rFonts w:hint="eastAsia" w:ascii="仿宋" w:hAnsi="仿宋" w:eastAsia="仿宋" w:cs="仿宋"/>
          <w:kern w:val="2"/>
          <w:sz w:val="24"/>
        </w:rPr>
        <w:t>万元，预算追减</w:t>
      </w:r>
      <w:r>
        <w:rPr>
          <w:rFonts w:hint="eastAsia" w:ascii="仿宋" w:hAnsi="仿宋" w:eastAsia="仿宋" w:cs="仿宋"/>
          <w:kern w:val="2"/>
          <w:sz w:val="24"/>
          <w:lang w:val="en-US" w:eastAsia="zh-CN"/>
        </w:rPr>
        <w:t>40</w:t>
      </w:r>
      <w:r>
        <w:rPr>
          <w:rFonts w:hint="eastAsia" w:ascii="仿宋" w:hAnsi="仿宋" w:eastAsia="仿宋" w:cs="仿宋"/>
          <w:kern w:val="2"/>
          <w:sz w:val="24"/>
        </w:rPr>
        <w:t>万元，总预算</w:t>
      </w:r>
      <w:r>
        <w:rPr>
          <w:rFonts w:hint="eastAsia" w:ascii="仿宋" w:hAnsi="仿宋" w:eastAsia="仿宋" w:cs="仿宋"/>
          <w:kern w:val="2"/>
          <w:sz w:val="24"/>
          <w:lang w:val="en-US" w:eastAsia="zh-CN"/>
        </w:rPr>
        <w:t>670</w:t>
      </w:r>
      <w:r>
        <w:rPr>
          <w:rFonts w:hint="eastAsia" w:ascii="仿宋" w:hAnsi="仿宋" w:eastAsia="仿宋" w:cs="仿宋"/>
          <w:kern w:val="2"/>
          <w:sz w:val="24"/>
        </w:rPr>
        <w:t>万元，实际授权支付数</w:t>
      </w:r>
      <w:r>
        <w:rPr>
          <w:rFonts w:hint="eastAsia" w:ascii="仿宋" w:hAnsi="仿宋" w:eastAsia="仿宋" w:cs="仿宋"/>
          <w:kern w:val="2"/>
          <w:sz w:val="24"/>
          <w:lang w:val="en-US" w:eastAsia="zh-CN"/>
        </w:rPr>
        <w:t>604.72</w:t>
      </w:r>
      <w:r>
        <w:rPr>
          <w:rFonts w:hint="eastAsia" w:ascii="仿宋" w:hAnsi="仿宋" w:eastAsia="仿宋" w:cs="仿宋"/>
          <w:kern w:val="2"/>
          <w:sz w:val="24"/>
        </w:rPr>
        <w:t>万元，支出进度达到</w:t>
      </w:r>
      <w:r>
        <w:rPr>
          <w:rFonts w:hint="eastAsia" w:ascii="仿宋" w:hAnsi="仿宋" w:eastAsia="仿宋" w:cs="仿宋"/>
          <w:kern w:val="2"/>
          <w:sz w:val="24"/>
          <w:lang w:val="en-US" w:eastAsia="zh-CN"/>
        </w:rPr>
        <w:t>90.26</w:t>
      </w:r>
      <w:r>
        <w:rPr>
          <w:rFonts w:ascii="仿宋" w:hAnsi="仿宋" w:eastAsia="仿宋" w:cs="仿宋"/>
          <w:kern w:val="2"/>
          <w:sz w:val="24"/>
        </w:rPr>
        <w:t>%</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年12月，本项目已支出</w:t>
      </w:r>
      <w:r>
        <w:rPr>
          <w:rFonts w:hint="eastAsia" w:ascii="仿宋" w:hAnsi="仿宋" w:eastAsia="仿宋" w:cs="仿宋"/>
          <w:kern w:val="2"/>
          <w:sz w:val="24"/>
          <w:lang w:eastAsia="zh-CN"/>
        </w:rPr>
        <w:t>604.72</w:t>
      </w:r>
      <w:r>
        <w:rPr>
          <w:rFonts w:hint="eastAsia" w:ascii="仿宋" w:hAnsi="仿宋" w:eastAsia="仿宋" w:cs="仿宋"/>
          <w:kern w:val="2"/>
          <w:sz w:val="24"/>
        </w:rPr>
        <w:t>万元，经费下拨及时率100%。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区财政局通过国库集中支付系统分配下发本项目资金共计</w:t>
      </w:r>
      <w:r>
        <w:rPr>
          <w:rFonts w:hint="eastAsia" w:ascii="仿宋" w:hAnsi="仿宋" w:eastAsia="仿宋" w:cs="仿宋"/>
          <w:kern w:val="2"/>
          <w:sz w:val="24"/>
          <w:lang w:val="en-US" w:eastAsia="zh-CN"/>
        </w:rPr>
        <w:t>604.72</w:t>
      </w:r>
      <w:r>
        <w:rPr>
          <w:rFonts w:ascii="仿宋" w:hAnsi="仿宋" w:eastAsia="仿宋" w:cs="仿宋"/>
          <w:kern w:val="2"/>
          <w:sz w:val="24"/>
        </w:rPr>
        <w:t>万元，禾山街道办事处按照年初项目工作计划，控制项目成本，及时下拨应急救援队项目经费，专款专用、无超支、无使用不合理的情况，支出情况良好，切实做好辖区各类灾害防范工作。</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根据上述分析，确定本项目绩效评价分值9</w:t>
      </w:r>
      <w:r>
        <w:rPr>
          <w:rFonts w:ascii="仿宋" w:hAnsi="仿宋" w:eastAsia="仿宋" w:cs="仿宋"/>
          <w:kern w:val="2"/>
          <w:sz w:val="24"/>
        </w:rPr>
        <w:t>8</w:t>
      </w:r>
      <w:r>
        <w:rPr>
          <w:rFonts w:hint="eastAsia" w:ascii="仿宋" w:hAnsi="仿宋" w:eastAsia="仿宋" w:cs="仿宋"/>
          <w:kern w:val="2"/>
          <w:sz w:val="24"/>
        </w:rPr>
        <w:t>分，等级为优。</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本项目按照序时进行，严格按照项目管理办法的相关规定开展项目实施，不存在问题。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本项目完成情况良好，根据文件要求以及财务管理制度，项目经费专款专用，及时下拨应急救援队经费，保障项目顺利开展，不存在问题。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本项目严格按照相关文件执行，不存在相关问题。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禾山街道应急处突巡防大队作为一支“一专多能、一队多用”的专业巡防队伍，充分发挥机动性强的优势，成为禾山街道社会综合治理的中坚力量，及时下拨该项目工作经费，保障项目顺利开展。</w:t>
      </w:r>
    </w:p>
    <w:p>
      <w:pPr>
        <w:pStyle w:val="3"/>
        <w:spacing w:before="0" w:after="0"/>
        <w:ind w:left="1219" w:hanging="658"/>
        <w:rPr>
          <w:sz w:val="28"/>
          <w:szCs w:val="28"/>
        </w:rPr>
      </w:pPr>
      <w:r>
        <w:rPr>
          <w:rFonts w:hint="eastAsia"/>
          <w:sz w:val="28"/>
          <w:szCs w:val="28"/>
        </w:rPr>
        <w:t>六、下一步工作计划</w:t>
      </w:r>
    </w:p>
    <w:p>
      <w:pPr>
        <w:spacing w:line="600" w:lineRule="exact"/>
        <w:ind w:firstLine="480" w:firstLineChars="200"/>
        <w:rPr>
          <w:rFonts w:hint="eastAsia" w:ascii="仿宋" w:hAnsi="仿宋" w:eastAsia="仿宋" w:cs="仿宋"/>
          <w:kern w:val="2"/>
          <w:sz w:val="24"/>
        </w:rPr>
      </w:pPr>
      <w:r>
        <w:rPr>
          <w:rFonts w:hint="eastAsia" w:ascii="仿宋" w:hAnsi="仿宋" w:eastAsia="仿宋" w:cs="仿宋"/>
          <w:kern w:val="2"/>
          <w:sz w:val="24"/>
        </w:rPr>
        <w:t>1、进一步加大</w:t>
      </w:r>
      <w:r>
        <w:rPr>
          <w:rFonts w:hint="eastAsia" w:ascii="仿宋" w:hAnsi="仿宋" w:eastAsia="仿宋" w:cs="仿宋"/>
          <w:kern w:val="2"/>
          <w:sz w:val="24"/>
          <w:lang w:eastAsia="zh-CN"/>
        </w:rPr>
        <w:t>应急救援经费保障。</w:t>
      </w:r>
      <w:r>
        <w:rPr>
          <w:rFonts w:hint="eastAsia" w:ascii="仿宋" w:hAnsi="仿宋" w:eastAsia="仿宋" w:cs="仿宋"/>
          <w:kern w:val="2"/>
          <w:sz w:val="24"/>
        </w:rPr>
        <w:t>人员与装备是应急管理工作的基本要素,应急装备是应急力量执行任务的物质技术基础,按照国家相关标准和要求，着眼</w:t>
      </w:r>
      <w:r>
        <w:rPr>
          <w:rFonts w:hint="eastAsia" w:ascii="仿宋" w:hAnsi="仿宋" w:eastAsia="仿宋" w:cs="仿宋"/>
          <w:kern w:val="2"/>
          <w:sz w:val="24"/>
          <w:lang w:val="en-US" w:eastAsia="zh-CN"/>
        </w:rPr>
        <w:t>执</w:t>
      </w:r>
      <w:r>
        <w:rPr>
          <w:rFonts w:hint="eastAsia" w:ascii="仿宋" w:hAnsi="仿宋" w:eastAsia="仿宋" w:cs="仿宋"/>
          <w:kern w:val="2"/>
          <w:sz w:val="24"/>
        </w:rPr>
        <w:t>行应急救援任务的需要，推动落实专业应急救援队伍配备完善先进适用的应急救援装备器材</w:t>
      </w:r>
      <w:r>
        <w:rPr>
          <w:rFonts w:hint="eastAsia" w:ascii="仿宋" w:hAnsi="仿宋" w:eastAsia="仿宋" w:cs="仿宋"/>
          <w:kern w:val="2"/>
          <w:sz w:val="24"/>
          <w:lang w:eastAsia="zh-CN"/>
        </w:rPr>
        <w:t>，</w:t>
      </w:r>
      <w:r>
        <w:rPr>
          <w:rFonts w:hint="eastAsia" w:ascii="仿宋" w:hAnsi="仿宋" w:eastAsia="仿宋" w:cs="仿宋"/>
          <w:kern w:val="2"/>
          <w:sz w:val="24"/>
        </w:rPr>
        <w:t>加强应急救援装备建设。</w:t>
      </w:r>
    </w:p>
    <w:p>
      <w:pPr>
        <w:spacing w:line="440" w:lineRule="exact"/>
        <w:ind w:firstLine="480" w:firstLineChars="200"/>
        <w:rPr>
          <w:rFonts w:hint="eastAsia"/>
        </w:rPr>
      </w:pPr>
      <w:r>
        <w:rPr>
          <w:rFonts w:hint="eastAsia" w:ascii="仿宋" w:hAnsi="仿宋" w:eastAsia="仿宋" w:cs="仿宋"/>
          <w:kern w:val="2"/>
          <w:sz w:val="24"/>
        </w:rPr>
        <w:t>2、强化对应急救援人员的培训</w:t>
      </w:r>
      <w:r>
        <w:rPr>
          <w:rFonts w:hint="eastAsia" w:ascii="仿宋" w:hAnsi="仿宋" w:eastAsia="仿宋" w:cs="仿宋"/>
          <w:kern w:val="2"/>
          <w:sz w:val="24"/>
          <w:lang w:eastAsia="zh-CN"/>
        </w:rPr>
        <w:t>演练</w:t>
      </w:r>
      <w:r>
        <w:rPr>
          <w:rFonts w:hint="eastAsia" w:ascii="仿宋" w:hAnsi="仿宋" w:eastAsia="仿宋" w:cs="仿宋"/>
          <w:kern w:val="2"/>
          <w:sz w:val="24"/>
        </w:rPr>
        <w:t>。进一步提高专业应急救援队伍训练的培训工作</w:t>
      </w:r>
      <w:r>
        <w:rPr>
          <w:rFonts w:ascii="仿宋" w:hAnsi="仿宋" w:eastAsia="仿宋" w:cs="仿宋"/>
          <w:kern w:val="2"/>
          <w:sz w:val="24"/>
        </w:rPr>
        <w:t>,提高灾害防范意识和学习能力,从而提升队伍的救援应急能力。</w:t>
      </w:r>
    </w:p>
    <w:p/>
    <w:p/>
    <w:p/>
    <w:sectPr>
      <w:footerReference r:id="rId3" w:type="default"/>
      <w:pgSz w:w="11906" w:h="16838"/>
      <w:pgMar w:top="1701" w:right="1474" w:bottom="170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526D8"/>
    <w:rsid w:val="000D598A"/>
    <w:rsid w:val="000F2677"/>
    <w:rsid w:val="0011020A"/>
    <w:rsid w:val="00117065"/>
    <w:rsid w:val="00125762"/>
    <w:rsid w:val="00131FD4"/>
    <w:rsid w:val="0015307D"/>
    <w:rsid w:val="0018458E"/>
    <w:rsid w:val="00203B69"/>
    <w:rsid w:val="00211A27"/>
    <w:rsid w:val="0027072B"/>
    <w:rsid w:val="002B4AA6"/>
    <w:rsid w:val="00301228"/>
    <w:rsid w:val="003020B6"/>
    <w:rsid w:val="00387A08"/>
    <w:rsid w:val="0039110E"/>
    <w:rsid w:val="003A2391"/>
    <w:rsid w:val="003A433D"/>
    <w:rsid w:val="003D5CDD"/>
    <w:rsid w:val="00425454"/>
    <w:rsid w:val="00431693"/>
    <w:rsid w:val="004351EE"/>
    <w:rsid w:val="004451B3"/>
    <w:rsid w:val="0046419D"/>
    <w:rsid w:val="004A6C2C"/>
    <w:rsid w:val="004B461B"/>
    <w:rsid w:val="004B6784"/>
    <w:rsid w:val="004E2408"/>
    <w:rsid w:val="004E3D3F"/>
    <w:rsid w:val="0054098C"/>
    <w:rsid w:val="005609A6"/>
    <w:rsid w:val="00565C2D"/>
    <w:rsid w:val="00592734"/>
    <w:rsid w:val="005E1EEA"/>
    <w:rsid w:val="005E7E45"/>
    <w:rsid w:val="0060591C"/>
    <w:rsid w:val="006266F4"/>
    <w:rsid w:val="00671ECA"/>
    <w:rsid w:val="00676CDF"/>
    <w:rsid w:val="006B5097"/>
    <w:rsid w:val="006B5522"/>
    <w:rsid w:val="006B7165"/>
    <w:rsid w:val="006D19B3"/>
    <w:rsid w:val="00710983"/>
    <w:rsid w:val="007441BE"/>
    <w:rsid w:val="00764F40"/>
    <w:rsid w:val="007B7AC7"/>
    <w:rsid w:val="007E0CC8"/>
    <w:rsid w:val="00807AD1"/>
    <w:rsid w:val="008126B5"/>
    <w:rsid w:val="008234C6"/>
    <w:rsid w:val="00841AE2"/>
    <w:rsid w:val="00845F17"/>
    <w:rsid w:val="00870FE9"/>
    <w:rsid w:val="008719B3"/>
    <w:rsid w:val="00871DAD"/>
    <w:rsid w:val="008B5022"/>
    <w:rsid w:val="00901609"/>
    <w:rsid w:val="0094540C"/>
    <w:rsid w:val="00954015"/>
    <w:rsid w:val="009F735D"/>
    <w:rsid w:val="00A02ECB"/>
    <w:rsid w:val="00A06866"/>
    <w:rsid w:val="00A14E90"/>
    <w:rsid w:val="00A33E3D"/>
    <w:rsid w:val="00A47CB2"/>
    <w:rsid w:val="00A551F2"/>
    <w:rsid w:val="00A62D50"/>
    <w:rsid w:val="00A95D86"/>
    <w:rsid w:val="00B0101C"/>
    <w:rsid w:val="00B20088"/>
    <w:rsid w:val="00B20A6C"/>
    <w:rsid w:val="00B21FAD"/>
    <w:rsid w:val="00B92299"/>
    <w:rsid w:val="00BB3AC5"/>
    <w:rsid w:val="00BC176F"/>
    <w:rsid w:val="00BC5724"/>
    <w:rsid w:val="00C0221D"/>
    <w:rsid w:val="00C05642"/>
    <w:rsid w:val="00C1595E"/>
    <w:rsid w:val="00C56311"/>
    <w:rsid w:val="00CC4BDC"/>
    <w:rsid w:val="00CE66A9"/>
    <w:rsid w:val="00CF32C5"/>
    <w:rsid w:val="00D33787"/>
    <w:rsid w:val="00D51E09"/>
    <w:rsid w:val="00D52A2A"/>
    <w:rsid w:val="00D55FE5"/>
    <w:rsid w:val="00D57383"/>
    <w:rsid w:val="00D65016"/>
    <w:rsid w:val="00D7072B"/>
    <w:rsid w:val="00D866F0"/>
    <w:rsid w:val="00E033FF"/>
    <w:rsid w:val="00E21D47"/>
    <w:rsid w:val="00E626D3"/>
    <w:rsid w:val="00E64673"/>
    <w:rsid w:val="00EA3C24"/>
    <w:rsid w:val="00EB2A04"/>
    <w:rsid w:val="00EF599B"/>
    <w:rsid w:val="00F248E0"/>
    <w:rsid w:val="00F31A69"/>
    <w:rsid w:val="00F34A08"/>
    <w:rsid w:val="00F61B2D"/>
    <w:rsid w:val="00F651D9"/>
    <w:rsid w:val="00F75EE3"/>
    <w:rsid w:val="00F77E71"/>
    <w:rsid w:val="0BF4727B"/>
    <w:rsid w:val="11CC0300"/>
    <w:rsid w:val="1C2570BA"/>
    <w:rsid w:val="278F40AD"/>
    <w:rsid w:val="30FE59D6"/>
    <w:rsid w:val="35F6028E"/>
    <w:rsid w:val="37F23577"/>
    <w:rsid w:val="3D07104E"/>
    <w:rsid w:val="48BC278D"/>
    <w:rsid w:val="514656E5"/>
    <w:rsid w:val="53D43982"/>
    <w:rsid w:val="5BA85C55"/>
    <w:rsid w:val="5BD9112E"/>
    <w:rsid w:val="69613034"/>
    <w:rsid w:val="6A897591"/>
    <w:rsid w:val="6EC52057"/>
    <w:rsid w:val="6F7D5270"/>
    <w:rsid w:val="71D25752"/>
    <w:rsid w:val="7D8A5209"/>
    <w:rsid w:val="7DD1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3"/>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ascii="楷体_GB2312" w:hAnsi="Times New Roman" w:eastAsia="楷体_GB2312" w:cs="Times New Roman"/>
      <w:sz w:val="32"/>
      <w:szCs w:val="24"/>
    </w:rPr>
  </w:style>
  <w:style w:type="paragraph" w:styleId="4">
    <w:name w:val="Balloon Text"/>
    <w:basedOn w:val="1"/>
    <w:qFormat/>
    <w:uiPriority w:val="0"/>
    <w:rPr>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无间隔1"/>
    <w:basedOn w:val="1"/>
    <w:qFormat/>
    <w:uiPriority w:val="0"/>
    <w:rPr>
      <w:rFonts w:ascii="Times New Roman" w:hAnsi="Times New Roman" w:eastAsia="宋体"/>
      <w:kern w:val="2"/>
      <w:sz w:val="21"/>
      <w:szCs w:val="21"/>
    </w:rPr>
  </w:style>
  <w:style w:type="character" w:customStyle="1" w:styleId="13">
    <w:name w:val="标题 1 字符"/>
    <w:basedOn w:val="11"/>
    <w:link w:val="3"/>
    <w:qFormat/>
    <w:uiPriority w:val="0"/>
    <w:rPr>
      <w:rFonts w:ascii="Times New Roman" w:hAnsi="Times New Roman" w:eastAsia="宋体" w:cs="Times New Roman"/>
      <w:b/>
      <w:bCs/>
      <w:kern w:val="44"/>
      <w:sz w:val="24"/>
      <w:szCs w:val="44"/>
    </w:rPr>
  </w:style>
  <w:style w:type="paragraph" w:customStyle="1" w:styleId="14">
    <w:name w:val="1.正文"/>
    <w:basedOn w:val="1"/>
    <w:qFormat/>
    <w:uiPriority w:val="99"/>
    <w:rPr>
      <w:rFonts w:ascii="??_GB2312" w:cs="??_GB231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634</Words>
  <Characters>3619</Characters>
  <Lines>30</Lines>
  <Paragraphs>8</Paragraphs>
  <TotalTime>1</TotalTime>
  <ScaleCrop>false</ScaleCrop>
  <LinksUpToDate>false</LinksUpToDate>
  <CharactersWithSpaces>4245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2020-08-10T11:36:00Z</dcterms:created>
  <dc:creator>ミESCAPE-婕┞▓</dc:creator>
  <cp:lastModifiedBy>Administrator</cp:lastModifiedBy>
  <dcterms:modified xsi:type="dcterms:W3CDTF">2024-04-22T02:59:06Z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636B4186D20B48228E15594CA3A8DEC2</vt:lpwstr>
  </property>
</Properties>
</file>