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adjustRightInd w:val="0"/>
        <w:rPr>
          <w:rFonts w:eastAsia="黑体"/>
          <w:sz w:val="32"/>
          <w:szCs w:val="32"/>
        </w:rPr>
      </w:pPr>
      <w:r>
        <w:rPr>
          <w:rFonts w:hint="eastAsia" w:eastAsia="黑体"/>
          <w:sz w:val="32"/>
          <w:szCs w:val="32"/>
        </w:rPr>
        <w:t>附件1</w:t>
      </w:r>
    </w:p>
    <w:p>
      <w:pPr>
        <w:pStyle w:val="9"/>
        <w:keepNext w:val="0"/>
        <w:keepLines w:val="0"/>
        <w:pageBreakBefore w:val="0"/>
        <w:widowControl w:val="0"/>
        <w:kinsoku/>
        <w:wordWrap/>
        <w:overflowPunct/>
        <w:topLinePunct w:val="0"/>
        <w:autoSpaceDE/>
        <w:autoSpaceDN/>
        <w:bidi w:val="0"/>
        <w:adjustRightInd w:val="0"/>
        <w:snapToGrid/>
        <w:spacing w:before="240" w:after="240"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宣传</w:t>
      </w:r>
      <w:r>
        <w:rPr>
          <w:rFonts w:hint="eastAsia" w:ascii="方正小标宋简体" w:hAnsi="方正小标宋简体" w:eastAsia="方正小标宋简体" w:cs="方正小标宋简体"/>
          <w:sz w:val="44"/>
          <w:szCs w:val="44"/>
        </w:rPr>
        <w:t>财政支出绩效自评报告</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ascii="Times New Roman" w:hAnsi="Times New Roman"/>
          <w:sz w:val="32"/>
          <w:szCs w:val="32"/>
        </w:rPr>
      </w:pPr>
      <w:r>
        <w:rPr>
          <w:rFonts w:hint="eastAsia" w:ascii="Times New Roman" w:hAnsi="黑体"/>
          <w:sz w:val="32"/>
          <w:szCs w:val="32"/>
        </w:rPr>
        <w:t>一、</w:t>
      </w:r>
      <w:r>
        <w:rPr>
          <w:rFonts w:hint="eastAsia" w:ascii="Times New Roman" w:hAnsi="黑体"/>
          <w:bCs/>
          <w:kern w:val="44"/>
          <w:sz w:val="32"/>
          <w:szCs w:val="32"/>
        </w:rPr>
        <w:t>项</w:t>
      </w:r>
      <w:r>
        <w:rPr>
          <w:rFonts w:hint="eastAsia" w:ascii="Times New Roman" w:hAnsi="黑体"/>
          <w:sz w:val="32"/>
          <w:szCs w:val="32"/>
        </w:rPr>
        <w:t>目概况</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kern w:val="44"/>
          <w:sz w:val="32"/>
          <w:szCs w:val="32"/>
        </w:rPr>
      </w:pPr>
      <w:r>
        <w:rPr>
          <w:rFonts w:hint="eastAsia" w:ascii="仿宋_GB2312" w:hAnsi="仿宋_GB2312" w:eastAsia="仿宋_GB2312" w:cs="仿宋_GB2312"/>
          <w:b w:val="0"/>
          <w:bCs/>
          <w:kern w:val="44"/>
          <w:sz w:val="32"/>
          <w:szCs w:val="32"/>
        </w:rPr>
        <w:t>（一）项目实施情况</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rPr>
      </w:pPr>
      <w:r>
        <w:rPr>
          <w:rFonts w:hint="eastAsia" w:ascii="仿宋_GB2312" w:hAnsi="仿宋_GB2312" w:eastAsia="仿宋_GB2312" w:cs="仿宋_GB2312"/>
          <w:b w:val="0"/>
          <w:bCs/>
          <w:spacing w:val="-4"/>
          <w:kern w:val="44"/>
          <w:sz w:val="32"/>
          <w:szCs w:val="32"/>
          <w:lang w:val="en-US" w:eastAsia="zh-CN"/>
        </w:rPr>
        <w:t>1.</w:t>
      </w:r>
      <w:r>
        <w:rPr>
          <w:rFonts w:hint="eastAsia" w:ascii="仿宋_GB2312" w:hAnsi="仿宋_GB2312" w:eastAsia="仿宋_GB2312" w:cs="仿宋_GB2312"/>
          <w:b w:val="0"/>
          <w:bCs/>
          <w:spacing w:val="-4"/>
          <w:kern w:val="44"/>
          <w:sz w:val="32"/>
          <w:szCs w:val="32"/>
        </w:rPr>
        <w:t>项目实施背景</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lang w:val="en-US" w:eastAsia="zh-CN"/>
        </w:rPr>
      </w:pPr>
      <w:r>
        <w:rPr>
          <w:rFonts w:hint="eastAsia" w:ascii="仿宋_GB2312" w:hAnsi="仿宋_GB2312" w:eastAsia="仿宋_GB2312" w:cs="仿宋_GB2312"/>
          <w:b w:val="0"/>
          <w:bCs/>
          <w:spacing w:val="-4"/>
          <w:kern w:val="44"/>
          <w:sz w:val="32"/>
          <w:szCs w:val="32"/>
          <w:lang w:val="en-US" w:eastAsia="zh-CN"/>
        </w:rPr>
        <w:t>2022年禾山街道办事处以习近平新时代中国特色社会主义思想和党的二十大为指导，坚持和加强党的全面领导，坚持党要管党、全面从严治党，坚持稳中求进工作总基调，深入开展贯彻落实党的二十大系列活动，扎实推进党的组织体系建设，着力培养忠诚干净担当的高素质干部，着力集聚爱国奉献的各方面优秀人才，强化政治担当、锐意改革创新、狠抓工作落实，为全面建设高素质高颜值的现代化中心城区提供坚强组织保证，开展宣传项目。</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rPr>
      </w:pPr>
      <w:r>
        <w:rPr>
          <w:rFonts w:hint="eastAsia" w:ascii="仿宋_GB2312" w:hAnsi="仿宋_GB2312" w:eastAsia="仿宋_GB2312" w:cs="仿宋_GB2312"/>
          <w:b w:val="0"/>
          <w:bCs/>
          <w:spacing w:val="-4"/>
          <w:kern w:val="44"/>
          <w:sz w:val="32"/>
          <w:szCs w:val="32"/>
          <w:lang w:val="en-US" w:eastAsia="zh-CN"/>
        </w:rPr>
        <w:t>2.</w:t>
      </w:r>
      <w:r>
        <w:rPr>
          <w:rFonts w:hint="eastAsia" w:ascii="仿宋_GB2312" w:hAnsi="仿宋_GB2312" w:eastAsia="仿宋_GB2312" w:cs="仿宋_GB2312"/>
          <w:b w:val="0"/>
          <w:bCs/>
          <w:spacing w:val="-4"/>
          <w:kern w:val="44"/>
          <w:sz w:val="32"/>
          <w:szCs w:val="32"/>
        </w:rPr>
        <w:t>主要依据</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spacing w:val="-4"/>
          <w:kern w:val="44"/>
          <w:sz w:val="32"/>
          <w:szCs w:val="32"/>
          <w:lang w:val="en-US" w:eastAsia="zh-CN"/>
        </w:rPr>
        <w:t>《中共厦门市湖里区禾山街道工作委员会关于印发&lt;中共厦门市湖里区禾山街道工作委员会</w:t>
      </w:r>
      <w:r>
        <w:rPr>
          <w:rFonts w:hint="eastAsia" w:hAnsi="仿宋_GB2312" w:cs="仿宋_GB2312"/>
          <w:b w:val="0"/>
          <w:bCs/>
          <w:spacing w:val="-4"/>
          <w:kern w:val="44"/>
          <w:sz w:val="32"/>
          <w:szCs w:val="32"/>
          <w:lang w:val="en-US" w:eastAsia="zh-CN"/>
        </w:rPr>
        <w:t>2022</w:t>
      </w:r>
      <w:r>
        <w:rPr>
          <w:rFonts w:hint="eastAsia" w:ascii="仿宋_GB2312" w:hAnsi="仿宋_GB2312" w:eastAsia="仿宋_GB2312" w:cs="仿宋_GB2312"/>
          <w:b w:val="0"/>
          <w:bCs/>
          <w:spacing w:val="-4"/>
          <w:kern w:val="44"/>
          <w:sz w:val="32"/>
          <w:szCs w:val="32"/>
          <w:lang w:val="en-US" w:eastAsia="zh-CN"/>
        </w:rPr>
        <w:t>年组织、宣传、统战、精神文明工作要点&gt;的通知》（厦湖禾工委</w:t>
      </w:r>
      <w:r>
        <w:rPr>
          <w:rFonts w:hint="eastAsia" w:ascii="仿宋_GB2312" w:hAnsi="仿宋_GB2312" w:eastAsia="仿宋_GB2312" w:cs="仿宋_GB2312"/>
          <w:b w:val="0"/>
          <w:bCs/>
          <w:kern w:val="44"/>
          <w:sz w:val="32"/>
        </w:rPr>
        <w:t>〔</w:t>
      </w:r>
      <w:r>
        <w:rPr>
          <w:rFonts w:hint="eastAsia" w:hAnsi="仿宋_GB2312" w:cs="仿宋_GB2312"/>
          <w:b w:val="0"/>
          <w:bCs/>
          <w:kern w:val="44"/>
          <w:sz w:val="32"/>
          <w:lang w:val="en-US" w:eastAsia="zh-CN"/>
        </w:rPr>
        <w:t>2022</w:t>
      </w:r>
      <w:r>
        <w:rPr>
          <w:rFonts w:hint="eastAsia" w:ascii="仿宋_GB2312" w:hAnsi="仿宋_GB2312" w:eastAsia="仿宋_GB2312" w:cs="仿宋_GB2312"/>
          <w:b w:val="0"/>
          <w:bCs/>
          <w:kern w:val="44"/>
          <w:sz w:val="32"/>
        </w:rPr>
        <w:t>〕</w:t>
      </w:r>
      <w:r>
        <w:rPr>
          <w:rFonts w:hint="eastAsia" w:hAnsi="仿宋_GB2312" w:cs="仿宋_GB2312"/>
          <w:b w:val="0"/>
          <w:bCs/>
          <w:spacing w:val="-4"/>
          <w:kern w:val="44"/>
          <w:sz w:val="32"/>
          <w:szCs w:val="32"/>
          <w:lang w:val="en-US" w:eastAsia="zh-CN"/>
        </w:rPr>
        <w:t>14</w:t>
      </w:r>
      <w:r>
        <w:rPr>
          <w:rFonts w:hint="eastAsia" w:ascii="仿宋_GB2312" w:hAnsi="仿宋_GB2312" w:eastAsia="仿宋_GB2312" w:cs="仿宋_GB2312"/>
          <w:b w:val="0"/>
          <w:bCs/>
          <w:spacing w:val="-4"/>
          <w:kern w:val="44"/>
          <w:sz w:val="32"/>
          <w:szCs w:val="32"/>
          <w:lang w:val="en-US" w:eastAsia="zh-CN"/>
        </w:rPr>
        <w:t>号）</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spacing w:val="-4"/>
          <w:kern w:val="44"/>
          <w:sz w:val="32"/>
          <w:szCs w:val="32"/>
          <w:lang w:val="en-US" w:eastAsia="zh-CN"/>
        </w:rPr>
        <w:t>关于印发</w:t>
      </w:r>
      <w:r>
        <w:rPr>
          <w:rFonts w:hint="eastAsia" w:hAnsi="仿宋_GB2312" w:cs="仿宋_GB2312"/>
          <w:b w:val="0"/>
          <w:bCs/>
          <w:spacing w:val="-4"/>
          <w:kern w:val="44"/>
          <w:sz w:val="32"/>
          <w:szCs w:val="32"/>
          <w:lang w:val="en-US" w:eastAsia="zh-CN"/>
        </w:rPr>
        <w:t>&lt;</w:t>
      </w:r>
      <w:r>
        <w:rPr>
          <w:rFonts w:hint="eastAsia" w:ascii="仿宋_GB2312" w:hAnsi="仿宋_GB2312" w:eastAsia="仿宋_GB2312" w:cs="仿宋_GB2312"/>
          <w:b w:val="0"/>
          <w:bCs/>
          <w:spacing w:val="-4"/>
          <w:kern w:val="44"/>
          <w:sz w:val="32"/>
          <w:szCs w:val="32"/>
          <w:lang w:val="en-US" w:eastAsia="zh-CN"/>
        </w:rPr>
        <w:t>2022年度湖里区意识形态工作责任制考核方案</w:t>
      </w:r>
      <w:r>
        <w:rPr>
          <w:rFonts w:hint="eastAsia" w:hAnsi="仿宋_GB2312" w:cs="仿宋_GB2312"/>
          <w:b w:val="0"/>
          <w:bCs/>
          <w:spacing w:val="-4"/>
          <w:kern w:val="44"/>
          <w:sz w:val="32"/>
          <w:szCs w:val="32"/>
          <w:lang w:val="en-US" w:eastAsia="zh-CN"/>
        </w:rPr>
        <w:t>&gt;</w:t>
      </w:r>
      <w:r>
        <w:rPr>
          <w:rFonts w:hint="eastAsia" w:ascii="仿宋_GB2312" w:hAnsi="仿宋_GB2312" w:eastAsia="仿宋_GB2312" w:cs="仿宋_GB2312"/>
          <w:b w:val="0"/>
          <w:bCs/>
          <w:spacing w:val="-4"/>
          <w:kern w:val="44"/>
          <w:sz w:val="32"/>
          <w:szCs w:val="32"/>
          <w:lang w:val="en-US" w:eastAsia="zh-CN"/>
        </w:rPr>
        <w:t>的通知</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spacing w:val="-4"/>
          <w:kern w:val="44"/>
          <w:sz w:val="32"/>
          <w:szCs w:val="32"/>
          <w:lang w:val="en-US" w:eastAsia="zh-CN"/>
        </w:rPr>
        <w:t>厦湖委宣组办〔2022〕4号</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lang w:val="en-US" w:eastAsia="zh-CN"/>
        </w:rPr>
        <w:t>。</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rPr>
      </w:pPr>
      <w:r>
        <w:rPr>
          <w:rFonts w:hint="eastAsia" w:ascii="仿宋_GB2312" w:hAnsi="仿宋_GB2312" w:eastAsia="仿宋_GB2312" w:cs="仿宋_GB2312"/>
          <w:b w:val="0"/>
          <w:bCs/>
          <w:spacing w:val="-4"/>
          <w:kern w:val="44"/>
          <w:sz w:val="32"/>
          <w:szCs w:val="32"/>
          <w:lang w:val="en-US" w:eastAsia="zh-CN"/>
        </w:rPr>
        <w:t>3.</w:t>
      </w:r>
      <w:r>
        <w:rPr>
          <w:rFonts w:hint="eastAsia" w:ascii="仿宋_GB2312" w:hAnsi="仿宋_GB2312" w:eastAsia="仿宋_GB2312" w:cs="仿宋_GB2312"/>
          <w:b w:val="0"/>
          <w:bCs/>
          <w:spacing w:val="-4"/>
          <w:kern w:val="44"/>
          <w:sz w:val="32"/>
          <w:szCs w:val="32"/>
        </w:rPr>
        <w:t>实施年度</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pacing w:val="-4"/>
          <w:kern w:val="44"/>
          <w:sz w:val="32"/>
          <w:szCs w:val="32"/>
          <w:lang w:val="en-US" w:eastAsia="zh-CN"/>
        </w:rPr>
        <w:t>禾山街道办事处宣传项目</w:t>
      </w:r>
      <w:r>
        <w:rPr>
          <w:rFonts w:hint="eastAsia" w:ascii="仿宋_GB2312" w:hAnsi="仿宋_GB2312" w:eastAsia="仿宋_GB2312" w:cs="仿宋_GB2312"/>
          <w:b w:val="0"/>
          <w:bCs/>
          <w:sz w:val="32"/>
          <w:szCs w:val="32"/>
          <w:lang w:val="en-US" w:eastAsia="zh-CN"/>
        </w:rPr>
        <w:t>实施年度为202</w:t>
      </w:r>
      <w:r>
        <w:rPr>
          <w:rFonts w:hint="eastAsia" w:hAnsi="仿宋_GB2312" w:cs="仿宋_GB2312"/>
          <w:b w:val="0"/>
          <w:bCs/>
          <w:sz w:val="32"/>
          <w:szCs w:val="32"/>
          <w:lang w:val="en-US" w:eastAsia="zh-CN"/>
        </w:rPr>
        <w:t>2</w:t>
      </w:r>
      <w:r>
        <w:rPr>
          <w:rFonts w:hint="eastAsia" w:ascii="仿宋_GB2312" w:hAnsi="仿宋_GB2312" w:eastAsia="仿宋_GB2312" w:cs="仿宋_GB2312"/>
          <w:b w:val="0"/>
          <w:bCs/>
          <w:sz w:val="32"/>
          <w:szCs w:val="32"/>
          <w:lang w:val="en-US" w:eastAsia="zh-CN"/>
        </w:rPr>
        <w:t>年。</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highlight w:val="yellow"/>
        </w:rPr>
      </w:pPr>
      <w:r>
        <w:rPr>
          <w:rFonts w:hint="eastAsia" w:ascii="仿宋_GB2312" w:hAnsi="仿宋_GB2312" w:eastAsia="仿宋_GB2312" w:cs="仿宋_GB2312"/>
          <w:b w:val="0"/>
          <w:bCs/>
          <w:spacing w:val="-4"/>
          <w:kern w:val="44"/>
          <w:sz w:val="32"/>
          <w:szCs w:val="32"/>
          <w:lang w:val="en-US" w:eastAsia="zh-CN"/>
        </w:rPr>
        <w:t>4</w:t>
      </w:r>
      <w:r>
        <w:rPr>
          <w:rFonts w:hint="eastAsia" w:ascii="仿宋_GB2312" w:hAnsi="仿宋_GB2312" w:eastAsia="仿宋_GB2312" w:cs="仿宋_GB2312"/>
          <w:b w:val="0"/>
          <w:bCs/>
          <w:spacing w:val="-4"/>
          <w:kern w:val="44"/>
          <w:sz w:val="32"/>
          <w:szCs w:val="32"/>
          <w:highlight w:val="none"/>
          <w:lang w:val="en-US" w:eastAsia="zh-CN"/>
        </w:rPr>
        <w:t>.</w:t>
      </w:r>
      <w:r>
        <w:rPr>
          <w:rFonts w:hint="eastAsia" w:ascii="仿宋_GB2312" w:hAnsi="仿宋_GB2312" w:eastAsia="仿宋_GB2312" w:cs="仿宋_GB2312"/>
          <w:b w:val="0"/>
          <w:bCs/>
          <w:spacing w:val="-4"/>
          <w:kern w:val="44"/>
          <w:sz w:val="32"/>
          <w:szCs w:val="32"/>
          <w:highlight w:val="none"/>
        </w:rPr>
        <w:t>实施范围</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pacing w:val="-4"/>
          <w:kern w:val="44"/>
          <w:sz w:val="32"/>
          <w:szCs w:val="32"/>
          <w:lang w:val="en-US" w:eastAsia="zh-CN" w:bidi="ar-SA"/>
        </w:rPr>
        <w:t>禾山街道办事处宣传</w:t>
      </w:r>
      <w:r>
        <w:rPr>
          <w:rFonts w:hint="eastAsia" w:ascii="仿宋_GB2312" w:hAnsi="仿宋_GB2312" w:eastAsia="仿宋_GB2312" w:cs="仿宋_GB2312"/>
          <w:b w:val="0"/>
          <w:bCs/>
          <w:spacing w:val="-4"/>
          <w:kern w:val="44"/>
          <w:sz w:val="32"/>
          <w:szCs w:val="32"/>
          <w:lang w:val="en-US" w:eastAsia="zh-CN"/>
        </w:rPr>
        <w:t>项目</w:t>
      </w:r>
      <w:r>
        <w:rPr>
          <w:rFonts w:hint="eastAsia" w:ascii="仿宋_GB2312" w:hAnsi="仿宋_GB2312" w:eastAsia="仿宋_GB2312" w:cs="仿宋_GB2312"/>
          <w:b w:val="0"/>
          <w:bCs/>
          <w:sz w:val="32"/>
          <w:szCs w:val="32"/>
          <w:lang w:val="en-US" w:eastAsia="zh-CN"/>
        </w:rPr>
        <w:t>实施范围：举办各项宣传活动，各类氛围布置，订购理论学习材料和党报期刊发放，与媒体进行宣传合作报道。</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16"/>
        <w:jc w:val="both"/>
        <w:textAlignment w:val="auto"/>
        <w:rPr>
          <w:rFonts w:hint="eastAsia" w:ascii="仿宋_GB2312" w:hAnsi="仿宋_GB2312" w:eastAsia="仿宋_GB2312" w:cs="仿宋_GB2312"/>
          <w:b w:val="0"/>
          <w:bCs/>
          <w:spacing w:val="-4"/>
          <w:kern w:val="44"/>
          <w:sz w:val="32"/>
          <w:szCs w:val="32"/>
        </w:rPr>
      </w:pPr>
      <w:r>
        <w:rPr>
          <w:rFonts w:hint="eastAsia" w:ascii="仿宋_GB2312" w:hAnsi="仿宋_GB2312" w:eastAsia="仿宋_GB2312" w:cs="仿宋_GB2312"/>
          <w:b w:val="0"/>
          <w:bCs/>
          <w:spacing w:val="-4"/>
          <w:kern w:val="44"/>
          <w:sz w:val="32"/>
          <w:szCs w:val="32"/>
          <w:lang w:val="en-US" w:eastAsia="zh-CN"/>
        </w:rPr>
        <w:t>5.</w:t>
      </w:r>
      <w:r>
        <w:rPr>
          <w:rFonts w:hint="eastAsia" w:ascii="仿宋_GB2312" w:hAnsi="仿宋_GB2312" w:eastAsia="仿宋_GB2312" w:cs="仿宋_GB2312"/>
          <w:b w:val="0"/>
          <w:bCs/>
          <w:spacing w:val="-4"/>
          <w:kern w:val="44"/>
          <w:sz w:val="32"/>
          <w:szCs w:val="32"/>
        </w:rPr>
        <w:t>实施程序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本</w:t>
      </w:r>
      <w:r>
        <w:rPr>
          <w:rFonts w:hint="eastAsia" w:ascii="仿宋_GB2312" w:hAnsi="仿宋_GB2312" w:eastAsia="仿宋_GB2312" w:cs="仿宋_GB2312"/>
          <w:b w:val="0"/>
          <w:bCs/>
          <w:sz w:val="32"/>
          <w:szCs w:val="32"/>
          <w:lang w:eastAsia="zh-CN"/>
        </w:rPr>
        <w:t>项目在实施过程中</w:t>
      </w:r>
      <w:r>
        <w:rPr>
          <w:rFonts w:hint="eastAsia" w:ascii="仿宋_GB2312" w:hAnsi="仿宋_GB2312" w:eastAsia="仿宋_GB2312" w:cs="仿宋_GB2312"/>
          <w:b w:val="0"/>
          <w:bCs/>
          <w:sz w:val="32"/>
          <w:szCs w:val="32"/>
          <w:lang w:val="en-US" w:eastAsia="zh-CN"/>
        </w:rPr>
        <w:t>严格按照</w:t>
      </w:r>
      <w:r>
        <w:rPr>
          <w:rFonts w:hint="eastAsia" w:ascii="仿宋_GB2312" w:hAnsi="仿宋_GB2312" w:eastAsia="仿宋_GB2312" w:cs="仿宋_GB2312"/>
          <w:b w:val="0"/>
          <w:bCs/>
          <w:spacing w:val="-4"/>
          <w:kern w:val="44"/>
          <w:sz w:val="32"/>
          <w:szCs w:val="32"/>
          <w:lang w:val="en-US" w:eastAsia="zh-CN"/>
        </w:rPr>
        <w:t>《中共厦门市湖里区禾山街道工作委员会关于印发&lt;中共厦门市湖里区禾山街道工作委员会</w:t>
      </w:r>
      <w:r>
        <w:rPr>
          <w:rFonts w:hint="eastAsia" w:hAnsi="仿宋_GB2312" w:cs="仿宋_GB2312"/>
          <w:b w:val="0"/>
          <w:bCs/>
          <w:spacing w:val="-4"/>
          <w:kern w:val="44"/>
          <w:sz w:val="32"/>
          <w:szCs w:val="32"/>
          <w:lang w:val="en-US" w:eastAsia="zh-CN"/>
        </w:rPr>
        <w:t>2022</w:t>
      </w:r>
      <w:r>
        <w:rPr>
          <w:rFonts w:hint="eastAsia" w:ascii="仿宋_GB2312" w:hAnsi="仿宋_GB2312" w:eastAsia="仿宋_GB2312" w:cs="仿宋_GB2312"/>
          <w:b w:val="0"/>
          <w:bCs/>
          <w:spacing w:val="-4"/>
          <w:kern w:val="44"/>
          <w:sz w:val="32"/>
          <w:szCs w:val="32"/>
          <w:lang w:val="en-US" w:eastAsia="zh-CN"/>
        </w:rPr>
        <w:t>年组织、宣传、统战、精神文明工作要点&gt;的通知》（厦湖禾工委</w:t>
      </w:r>
      <w:r>
        <w:rPr>
          <w:rFonts w:hint="eastAsia" w:ascii="仿宋_GB2312" w:hAnsi="仿宋_GB2312" w:eastAsia="仿宋_GB2312" w:cs="仿宋_GB2312"/>
          <w:b w:val="0"/>
          <w:bCs/>
          <w:kern w:val="44"/>
          <w:sz w:val="32"/>
        </w:rPr>
        <w:t>〔</w:t>
      </w:r>
      <w:r>
        <w:rPr>
          <w:rFonts w:hint="eastAsia" w:hAnsi="仿宋_GB2312" w:cs="仿宋_GB2312"/>
          <w:b w:val="0"/>
          <w:bCs/>
          <w:kern w:val="44"/>
          <w:sz w:val="32"/>
          <w:lang w:val="en-US" w:eastAsia="zh-CN"/>
        </w:rPr>
        <w:t>2022</w:t>
      </w:r>
      <w:r>
        <w:rPr>
          <w:rFonts w:hint="eastAsia" w:ascii="仿宋_GB2312" w:hAnsi="仿宋_GB2312" w:eastAsia="仿宋_GB2312" w:cs="仿宋_GB2312"/>
          <w:b w:val="0"/>
          <w:bCs/>
          <w:kern w:val="44"/>
          <w:sz w:val="32"/>
        </w:rPr>
        <w:t>〕</w:t>
      </w:r>
      <w:r>
        <w:rPr>
          <w:rFonts w:hint="eastAsia" w:hAnsi="仿宋_GB2312" w:cs="仿宋_GB2312"/>
          <w:b w:val="0"/>
          <w:bCs/>
          <w:spacing w:val="-4"/>
          <w:kern w:val="44"/>
          <w:sz w:val="32"/>
          <w:szCs w:val="32"/>
          <w:lang w:val="en-US" w:eastAsia="zh-CN"/>
        </w:rPr>
        <w:t>14</w:t>
      </w:r>
      <w:r>
        <w:rPr>
          <w:rFonts w:hint="eastAsia" w:ascii="仿宋_GB2312" w:hAnsi="仿宋_GB2312" w:eastAsia="仿宋_GB2312" w:cs="仿宋_GB2312"/>
          <w:b w:val="0"/>
          <w:bCs/>
          <w:spacing w:val="-4"/>
          <w:kern w:val="44"/>
          <w:sz w:val="32"/>
          <w:szCs w:val="32"/>
          <w:lang w:val="en-US" w:eastAsia="zh-CN"/>
        </w:rPr>
        <w:t>号）</w:t>
      </w:r>
      <w:r>
        <w:rPr>
          <w:rFonts w:hint="eastAsia" w:ascii="仿宋_GB2312" w:hAnsi="仿宋_GB2312" w:eastAsia="仿宋_GB2312" w:cs="仿宋_GB2312"/>
          <w:b w:val="0"/>
          <w:bCs/>
          <w:sz w:val="32"/>
          <w:szCs w:val="32"/>
          <w:lang w:val="en-US" w:eastAsia="zh-CN"/>
        </w:rPr>
        <w:t>文件实施</w:t>
      </w:r>
      <w:r>
        <w:rPr>
          <w:rFonts w:hint="eastAsia" w:ascii="仿宋_GB2312" w:hAnsi="仿宋_GB2312" w:eastAsia="仿宋_GB2312" w:cs="仿宋_GB2312"/>
          <w:b w:val="0"/>
          <w:bCs/>
          <w:sz w:val="32"/>
          <w:szCs w:val="32"/>
          <w:lang w:eastAsia="zh-CN"/>
        </w:rPr>
        <w:t>。</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kern w:val="44"/>
          <w:sz w:val="32"/>
          <w:szCs w:val="32"/>
        </w:rPr>
      </w:pPr>
      <w:r>
        <w:rPr>
          <w:rFonts w:hint="eastAsia" w:ascii="仿宋_GB2312" w:hAnsi="仿宋_GB2312" w:eastAsia="仿宋_GB2312" w:cs="仿宋_GB2312"/>
          <w:b w:val="0"/>
          <w:bCs/>
          <w:kern w:val="44"/>
          <w:sz w:val="32"/>
          <w:szCs w:val="32"/>
        </w:rPr>
        <w:t>（二）财政支出情况</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kern w:val="44"/>
          <w:sz w:val="32"/>
          <w:szCs w:val="32"/>
        </w:rPr>
      </w:pPr>
      <w:r>
        <w:rPr>
          <w:rFonts w:hint="eastAsia" w:ascii="仿宋_GB2312" w:hAnsi="仿宋_GB2312" w:eastAsia="仿宋_GB2312" w:cs="仿宋_GB2312"/>
          <w:b w:val="0"/>
          <w:bCs/>
          <w:kern w:val="44"/>
          <w:sz w:val="32"/>
          <w:szCs w:val="32"/>
          <w:lang w:val="en-US" w:eastAsia="zh-CN"/>
        </w:rPr>
        <w:t>1.</w:t>
      </w:r>
      <w:r>
        <w:rPr>
          <w:rFonts w:hint="eastAsia" w:ascii="仿宋_GB2312" w:hAnsi="仿宋_GB2312" w:eastAsia="仿宋_GB2312" w:cs="仿宋_GB2312"/>
          <w:b w:val="0"/>
          <w:bCs/>
          <w:kern w:val="44"/>
          <w:sz w:val="32"/>
          <w:szCs w:val="32"/>
        </w:rPr>
        <w:t>支出预算情况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kern w:val="44"/>
          <w:sz w:val="32"/>
          <w:szCs w:val="32"/>
          <w:lang w:val="en-US" w:eastAsia="zh-CN" w:bidi="ar-SA"/>
        </w:rPr>
        <w:t>202</w:t>
      </w:r>
      <w:r>
        <w:rPr>
          <w:rFonts w:hint="eastAsia" w:hAnsi="仿宋_GB2312" w:cs="仿宋_GB2312"/>
          <w:b w:val="0"/>
          <w:bCs/>
          <w:kern w:val="44"/>
          <w:sz w:val="32"/>
          <w:szCs w:val="32"/>
          <w:lang w:val="en-US" w:eastAsia="zh-CN" w:bidi="ar-SA"/>
        </w:rPr>
        <w:t>2</w:t>
      </w:r>
      <w:r>
        <w:rPr>
          <w:rFonts w:hint="eastAsia" w:ascii="仿宋_GB2312" w:hAnsi="仿宋_GB2312" w:eastAsia="仿宋_GB2312" w:cs="仿宋_GB2312"/>
          <w:b w:val="0"/>
          <w:bCs/>
          <w:kern w:val="44"/>
          <w:sz w:val="32"/>
          <w:szCs w:val="32"/>
          <w:lang w:val="en-US" w:eastAsia="zh-CN" w:bidi="ar-SA"/>
        </w:rPr>
        <w:t>年</w:t>
      </w:r>
      <w:r>
        <w:rPr>
          <w:rFonts w:hint="eastAsia" w:ascii="仿宋_GB2312" w:hAnsi="仿宋_GB2312" w:eastAsia="仿宋_GB2312" w:cs="仿宋_GB2312"/>
          <w:b w:val="0"/>
          <w:bCs/>
          <w:spacing w:val="-4"/>
          <w:kern w:val="44"/>
          <w:sz w:val="32"/>
          <w:szCs w:val="32"/>
          <w:lang w:val="en-US" w:eastAsia="zh-CN"/>
        </w:rPr>
        <w:t>宣传项目</w:t>
      </w:r>
      <w:r>
        <w:rPr>
          <w:rFonts w:hint="eastAsia" w:ascii="仿宋_GB2312" w:hAnsi="仿宋_GB2312" w:eastAsia="仿宋_GB2312" w:cs="仿宋_GB2312"/>
          <w:b w:val="0"/>
          <w:bCs/>
          <w:kern w:val="44"/>
          <w:sz w:val="32"/>
          <w:szCs w:val="32"/>
          <w:lang w:val="en-US" w:eastAsia="zh-CN" w:bidi="ar-SA"/>
        </w:rPr>
        <w:t>年初预算</w:t>
      </w:r>
      <w:r>
        <w:rPr>
          <w:rFonts w:hint="eastAsia" w:hAnsi="仿宋_GB2312" w:cs="仿宋_GB2312"/>
          <w:b w:val="0"/>
          <w:bCs/>
          <w:kern w:val="44"/>
          <w:sz w:val="32"/>
          <w:szCs w:val="32"/>
          <w:lang w:val="en-US" w:eastAsia="zh-CN" w:bidi="ar-SA"/>
        </w:rPr>
        <w:t>250</w:t>
      </w:r>
      <w:r>
        <w:rPr>
          <w:rFonts w:hint="eastAsia" w:ascii="仿宋_GB2312" w:hAnsi="仿宋_GB2312" w:eastAsia="仿宋_GB2312" w:cs="仿宋_GB2312"/>
          <w:b w:val="0"/>
          <w:bCs/>
          <w:kern w:val="44"/>
          <w:sz w:val="32"/>
          <w:szCs w:val="32"/>
          <w:lang w:val="en-US" w:eastAsia="zh-CN" w:bidi="ar-SA"/>
        </w:rPr>
        <w:t>万元，预算追加</w:t>
      </w:r>
      <w:r>
        <w:rPr>
          <w:rFonts w:hint="eastAsia" w:hAnsi="仿宋_GB2312" w:cs="仿宋_GB2312"/>
          <w:b w:val="0"/>
          <w:bCs/>
          <w:kern w:val="44"/>
          <w:sz w:val="32"/>
          <w:szCs w:val="32"/>
          <w:lang w:val="en-US" w:eastAsia="zh-CN" w:bidi="ar-SA"/>
        </w:rPr>
        <w:t>175</w:t>
      </w:r>
      <w:r>
        <w:rPr>
          <w:rFonts w:hint="eastAsia" w:ascii="仿宋_GB2312" w:hAnsi="仿宋_GB2312" w:eastAsia="仿宋_GB2312" w:cs="仿宋_GB2312"/>
          <w:b w:val="0"/>
          <w:bCs/>
          <w:kern w:val="44"/>
          <w:sz w:val="32"/>
          <w:szCs w:val="32"/>
          <w:lang w:val="en-US" w:eastAsia="zh-CN" w:bidi="ar-SA"/>
        </w:rPr>
        <w:t>万元，总预算</w:t>
      </w:r>
      <w:r>
        <w:rPr>
          <w:rFonts w:hint="eastAsia" w:hAnsi="仿宋_GB2312" w:cs="仿宋_GB2312"/>
          <w:b w:val="0"/>
          <w:bCs/>
          <w:kern w:val="44"/>
          <w:sz w:val="32"/>
          <w:szCs w:val="32"/>
          <w:lang w:val="en-US" w:eastAsia="zh-CN" w:bidi="ar-SA"/>
        </w:rPr>
        <w:t>425</w:t>
      </w:r>
      <w:r>
        <w:rPr>
          <w:rFonts w:hint="eastAsia" w:ascii="仿宋_GB2312" w:hAnsi="仿宋_GB2312" w:eastAsia="仿宋_GB2312" w:cs="仿宋_GB2312"/>
          <w:b w:val="0"/>
          <w:bCs/>
          <w:kern w:val="44"/>
          <w:sz w:val="32"/>
          <w:szCs w:val="32"/>
          <w:lang w:val="en-US" w:eastAsia="zh-CN" w:bidi="ar-SA"/>
        </w:rPr>
        <w:t>万元，实际授权支付数</w:t>
      </w:r>
      <w:r>
        <w:rPr>
          <w:rFonts w:hint="eastAsia" w:hAnsi="仿宋_GB2312" w:cs="仿宋_GB2312"/>
          <w:b w:val="0"/>
          <w:bCs/>
          <w:kern w:val="44"/>
          <w:sz w:val="32"/>
          <w:szCs w:val="32"/>
          <w:lang w:val="en-US" w:eastAsia="zh-CN" w:bidi="ar-SA"/>
        </w:rPr>
        <w:t>424.905056</w:t>
      </w:r>
      <w:r>
        <w:rPr>
          <w:rFonts w:hint="eastAsia" w:ascii="仿宋_GB2312" w:hAnsi="仿宋_GB2312" w:eastAsia="仿宋_GB2312" w:cs="仿宋_GB2312"/>
          <w:b w:val="0"/>
          <w:bCs/>
          <w:kern w:val="44"/>
          <w:sz w:val="32"/>
          <w:szCs w:val="32"/>
          <w:lang w:val="en-US" w:eastAsia="zh-CN" w:bidi="ar-SA"/>
        </w:rPr>
        <w:t>万元</w:t>
      </w:r>
      <w:r>
        <w:rPr>
          <w:rFonts w:hint="eastAsia" w:ascii="仿宋_GB2312" w:hAnsi="仿宋_GB2312" w:eastAsia="仿宋_GB2312" w:cs="仿宋_GB2312"/>
          <w:b w:val="0"/>
          <w:bCs/>
          <w:kern w:val="44"/>
          <w:sz w:val="32"/>
          <w:szCs w:val="32"/>
          <w:lang w:val="en-US" w:eastAsia="zh-CN"/>
        </w:rPr>
        <w:t>。</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kern w:val="44"/>
          <w:sz w:val="32"/>
          <w:szCs w:val="32"/>
          <w:lang w:val="en-US" w:eastAsia="zh-CN"/>
        </w:rPr>
        <w:t>2.</w:t>
      </w:r>
      <w:r>
        <w:rPr>
          <w:rFonts w:hint="eastAsia" w:ascii="仿宋_GB2312" w:hAnsi="仿宋_GB2312" w:eastAsia="仿宋_GB2312" w:cs="仿宋_GB2312"/>
          <w:b w:val="0"/>
          <w:bCs/>
          <w:kern w:val="44"/>
          <w:sz w:val="32"/>
          <w:szCs w:val="32"/>
        </w:rPr>
        <w:t>资金使用范围对象</w:t>
      </w:r>
      <w:bookmarkStart w:id="0" w:name="_GoBack"/>
      <w:bookmarkEnd w:id="0"/>
    </w:p>
    <w:tbl>
      <w:tblPr>
        <w:tblStyle w:val="7"/>
        <w:tblW w:w="8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150"/>
        <w:gridCol w:w="2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Arial" w:eastAsia="仿宋_GB2312" w:cs="仿宋_GB2312"/>
                <w:i w:val="0"/>
                <w:color w:val="auto"/>
                <w:sz w:val="21"/>
                <w:szCs w:val="21"/>
                <w:u w:val="none"/>
              </w:rPr>
            </w:pPr>
            <w:r>
              <w:rPr>
                <w:rFonts w:hint="default" w:ascii="仿宋_GB2312" w:hAnsi="Arial" w:eastAsia="仿宋_GB2312" w:cs="仿宋_GB2312"/>
                <w:i w:val="0"/>
                <w:color w:val="auto"/>
                <w:kern w:val="0"/>
                <w:sz w:val="21"/>
                <w:szCs w:val="21"/>
                <w:u w:val="none"/>
                <w:lang w:val="en-US" w:eastAsia="zh-CN" w:bidi="ar"/>
              </w:rPr>
              <w:t>摘要</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Arial" w:eastAsia="仿宋_GB2312" w:cs="仿宋_GB2312"/>
                <w:i w:val="0"/>
                <w:color w:val="auto"/>
                <w:sz w:val="21"/>
                <w:szCs w:val="21"/>
                <w:u w:val="none"/>
              </w:rPr>
            </w:pPr>
            <w:r>
              <w:rPr>
                <w:rFonts w:hint="default" w:ascii="仿宋_GB2312" w:hAnsi="Arial" w:eastAsia="仿宋_GB2312" w:cs="仿宋_GB2312"/>
                <w:i w:val="0"/>
                <w:color w:val="auto"/>
                <w:kern w:val="0"/>
                <w:sz w:val="21"/>
                <w:szCs w:val="21"/>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Arial" w:eastAsia="仿宋_GB2312" w:cs="仿宋_GB2312"/>
                <w:i w:val="0"/>
                <w:color w:val="auto"/>
                <w:sz w:val="21"/>
                <w:szCs w:val="21"/>
                <w:u w:val="none"/>
                <w:lang w:eastAsia="zh-CN"/>
              </w:rPr>
            </w:pPr>
            <w:r>
              <w:rPr>
                <w:rFonts w:hint="eastAsia" w:hAnsi="Arial" w:cs="仿宋_GB2312"/>
                <w:i w:val="0"/>
                <w:color w:val="auto"/>
                <w:sz w:val="21"/>
                <w:szCs w:val="21"/>
                <w:u w:val="none"/>
                <w:lang w:eastAsia="zh-CN"/>
              </w:rPr>
              <w:t>融媒体站建设</w:t>
            </w:r>
            <w:r>
              <w:rPr>
                <w:rFonts w:hint="eastAsia" w:hAnsi="Arial" w:cs="仿宋_GB2312"/>
                <w:i w:val="0"/>
                <w:color w:val="auto"/>
                <w:sz w:val="21"/>
                <w:szCs w:val="21"/>
                <w:u w:val="none"/>
                <w:lang w:val="en-US" w:eastAsia="zh-CN"/>
              </w:rPr>
              <w:t>（含媒体平台报道）经费</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仿宋_GB2312" w:hAnsi="Arial" w:eastAsia="仿宋_GB2312" w:cs="仿宋_GB2312"/>
                <w:i w:val="0"/>
                <w:color w:val="auto"/>
                <w:sz w:val="21"/>
                <w:szCs w:val="21"/>
                <w:u w:val="none"/>
                <w:lang w:val="en-US" w:eastAsia="zh-CN"/>
              </w:rPr>
            </w:pPr>
            <w:r>
              <w:rPr>
                <w:rFonts w:hint="eastAsia" w:hAnsi="Arial" w:cs="仿宋_GB2312"/>
                <w:i w:val="0"/>
                <w:color w:val="auto"/>
                <w:sz w:val="21"/>
                <w:szCs w:val="21"/>
                <w:u w:val="none"/>
                <w:lang w:val="en-US" w:eastAsia="zh-CN"/>
              </w:rPr>
              <w:t>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Arial" w:eastAsia="仿宋_GB2312" w:cs="仿宋_GB2312"/>
                <w:i w:val="0"/>
                <w:color w:val="auto"/>
                <w:sz w:val="21"/>
                <w:szCs w:val="21"/>
                <w:u w:val="none"/>
                <w:lang w:eastAsia="zh-CN"/>
              </w:rPr>
            </w:pPr>
            <w:r>
              <w:rPr>
                <w:rFonts w:hint="eastAsia" w:hAnsi="Arial" w:cs="仿宋_GB2312"/>
                <w:i w:val="0"/>
                <w:color w:val="auto"/>
                <w:sz w:val="21"/>
                <w:szCs w:val="21"/>
                <w:u w:val="none"/>
                <w:lang w:eastAsia="zh-CN"/>
              </w:rPr>
              <w:t>氛围布置、维护及</w:t>
            </w:r>
            <w:r>
              <w:rPr>
                <w:rFonts w:hint="eastAsia" w:hAnsi="Arial" w:cs="仿宋_GB2312"/>
                <w:i w:val="0"/>
                <w:color w:val="auto"/>
                <w:sz w:val="21"/>
                <w:szCs w:val="21"/>
                <w:u w:val="none"/>
                <w:lang w:val="en-US" w:eastAsia="zh-CN"/>
              </w:rPr>
              <w:t>节日文化活动</w:t>
            </w:r>
            <w:r>
              <w:rPr>
                <w:rFonts w:hint="eastAsia" w:hAnsi="Arial" w:cs="仿宋_GB2312"/>
                <w:i w:val="0"/>
                <w:color w:val="auto"/>
                <w:sz w:val="21"/>
                <w:szCs w:val="21"/>
                <w:u w:val="none"/>
                <w:lang w:eastAsia="zh-CN"/>
              </w:rPr>
              <w:t>经费</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hAnsi="Arial" w:cs="仿宋_GB2312"/>
                <w:i w:val="0"/>
                <w:color w:val="auto"/>
                <w:sz w:val="21"/>
                <w:szCs w:val="21"/>
                <w:u w:val="none"/>
                <w:lang w:val="en-US" w:eastAsia="zh-CN"/>
              </w:rPr>
            </w:pPr>
            <w:r>
              <w:rPr>
                <w:rFonts w:hint="eastAsia" w:hAnsi="Arial" w:cs="仿宋_GB2312"/>
                <w:i w:val="0"/>
                <w:color w:val="auto"/>
                <w:sz w:val="21"/>
                <w:szCs w:val="21"/>
                <w:u w:val="none"/>
                <w:lang w:val="en-US" w:eastAsia="zh-CN"/>
              </w:rPr>
              <w:t>138.437056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Arial" w:eastAsia="仿宋_GB2312" w:cs="仿宋_GB2312"/>
                <w:i w:val="0"/>
                <w:color w:val="auto"/>
                <w:sz w:val="21"/>
                <w:szCs w:val="21"/>
                <w:u w:val="none"/>
                <w:lang w:eastAsia="zh-CN"/>
              </w:rPr>
            </w:pPr>
            <w:r>
              <w:rPr>
                <w:rFonts w:hint="eastAsia" w:hAnsi="Arial" w:cs="仿宋_GB2312"/>
                <w:i w:val="0"/>
                <w:color w:val="auto"/>
                <w:sz w:val="21"/>
                <w:szCs w:val="21"/>
                <w:u w:val="none"/>
                <w:lang w:eastAsia="zh-CN"/>
              </w:rPr>
              <w:t>阵地建设（含实践站所等）经费</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仿宋_GB2312" w:hAnsi="Arial" w:eastAsia="仿宋_GB2312" w:cs="仿宋_GB2312"/>
                <w:i w:val="0"/>
                <w:color w:val="auto"/>
                <w:sz w:val="21"/>
                <w:szCs w:val="21"/>
                <w:u w:val="none"/>
                <w:lang w:val="en-US" w:eastAsia="zh-CN"/>
              </w:rPr>
            </w:pPr>
            <w:r>
              <w:rPr>
                <w:rFonts w:hint="eastAsia" w:hAnsi="Arial" w:cs="仿宋_GB2312"/>
                <w:i w:val="0"/>
                <w:color w:val="auto"/>
                <w:sz w:val="21"/>
                <w:szCs w:val="21"/>
                <w:u w:val="none"/>
                <w:lang w:val="en-US" w:eastAsia="zh-CN"/>
              </w:rPr>
              <w:t>188.6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Arial" w:eastAsia="仿宋_GB2312" w:cs="仿宋_GB2312"/>
                <w:i w:val="0"/>
                <w:color w:val="auto"/>
                <w:sz w:val="21"/>
                <w:szCs w:val="21"/>
                <w:u w:val="none"/>
              </w:rPr>
            </w:pPr>
            <w:r>
              <w:rPr>
                <w:rFonts w:hint="eastAsia" w:hAnsi="Arial" w:cs="仿宋_GB2312"/>
                <w:i w:val="0"/>
                <w:color w:val="auto"/>
                <w:sz w:val="21"/>
                <w:szCs w:val="21"/>
                <w:u w:val="none"/>
                <w:lang w:eastAsia="zh-CN"/>
              </w:rPr>
              <w:t>党报党刊（</w:t>
            </w:r>
            <w:r>
              <w:rPr>
                <w:rFonts w:hint="default" w:ascii="仿宋_GB2312" w:hAnsi="Arial" w:eastAsia="仿宋_GB2312" w:cs="仿宋_GB2312"/>
                <w:i w:val="0"/>
                <w:color w:val="auto"/>
                <w:sz w:val="21"/>
                <w:szCs w:val="21"/>
                <w:u w:val="none"/>
              </w:rPr>
              <w:t>宣传</w:t>
            </w:r>
            <w:r>
              <w:rPr>
                <w:rFonts w:hint="eastAsia" w:hAnsi="Arial" w:cs="仿宋_GB2312"/>
                <w:i w:val="0"/>
                <w:color w:val="auto"/>
                <w:sz w:val="21"/>
                <w:szCs w:val="21"/>
                <w:u w:val="none"/>
                <w:lang w:eastAsia="zh-CN"/>
              </w:rPr>
              <w:t>口）订阅经</w:t>
            </w:r>
            <w:r>
              <w:rPr>
                <w:rFonts w:hint="default" w:ascii="仿宋_GB2312" w:hAnsi="Arial" w:eastAsia="仿宋_GB2312" w:cs="仿宋_GB2312"/>
                <w:i w:val="0"/>
                <w:color w:val="auto"/>
                <w:sz w:val="21"/>
                <w:szCs w:val="21"/>
                <w:u w:val="none"/>
              </w:rPr>
              <w:t>费</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仿宋_GB2312" w:hAnsi="Arial" w:eastAsia="仿宋_GB2312" w:cs="仿宋_GB2312"/>
                <w:i w:val="0"/>
                <w:color w:val="auto"/>
                <w:sz w:val="21"/>
                <w:szCs w:val="21"/>
                <w:u w:val="none"/>
                <w:lang w:val="en-US" w:eastAsia="zh-CN"/>
              </w:rPr>
            </w:pPr>
            <w:r>
              <w:rPr>
                <w:rFonts w:hint="eastAsia" w:hAnsi="Arial" w:cs="仿宋_GB2312"/>
                <w:i w:val="0"/>
                <w:color w:val="auto"/>
                <w:sz w:val="21"/>
                <w:szCs w:val="21"/>
                <w:u w:val="none"/>
                <w:lang w:val="en-US" w:eastAsia="zh-CN"/>
              </w:rPr>
              <w:t>31.868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61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tabs>
                <w:tab w:val="left" w:pos="1582"/>
              </w:tabs>
              <w:jc w:val="left"/>
              <w:textAlignment w:val="center"/>
              <w:rPr>
                <w:rFonts w:hint="default" w:ascii="仿宋_GB2312" w:hAnsi="Arial" w:eastAsia="仿宋_GB2312" w:cs="仿宋_GB2312"/>
                <w:i w:val="0"/>
                <w:color w:val="auto"/>
                <w:sz w:val="21"/>
                <w:szCs w:val="21"/>
                <w:u w:val="none"/>
              </w:rPr>
            </w:pPr>
            <w:r>
              <w:rPr>
                <w:rFonts w:hint="default" w:ascii="仿宋_GB2312" w:hAnsi="Arial" w:eastAsia="仿宋_GB2312" w:cs="仿宋_GB2312"/>
                <w:i w:val="0"/>
                <w:color w:val="auto"/>
                <w:kern w:val="0"/>
                <w:sz w:val="21"/>
                <w:szCs w:val="21"/>
                <w:u w:val="none"/>
                <w:lang w:val="en-US" w:eastAsia="zh-CN" w:bidi="ar"/>
              </w:rPr>
              <w:t>总计</w:t>
            </w:r>
            <w:r>
              <w:rPr>
                <w:rFonts w:hint="default" w:ascii="仿宋_GB2312" w:hAnsi="Arial" w:eastAsia="仿宋_GB2312" w:cs="仿宋_GB2312"/>
                <w:i w:val="0"/>
                <w:color w:val="auto"/>
                <w:kern w:val="0"/>
                <w:sz w:val="21"/>
                <w:szCs w:val="21"/>
                <w:u w:val="none"/>
                <w:lang w:eastAsia="zh-CN" w:bidi="ar"/>
              </w:rPr>
              <w:t>：</w:t>
            </w:r>
          </w:p>
        </w:tc>
        <w:tc>
          <w:tcPr>
            <w:tcW w:w="2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仿宋_GB2312" w:hAnsi="Arial" w:eastAsia="仿宋_GB2312" w:cs="仿宋_GB2312"/>
                <w:i w:val="0"/>
                <w:color w:val="auto"/>
                <w:sz w:val="21"/>
                <w:szCs w:val="21"/>
                <w:u w:val="none"/>
                <w:lang w:val="en-US" w:eastAsia="zh-CN"/>
              </w:rPr>
            </w:pPr>
            <w:r>
              <w:rPr>
                <w:rFonts w:hint="eastAsia" w:hAnsi="Arial" w:cs="仿宋_GB2312"/>
                <w:i w:val="0"/>
                <w:color w:val="auto"/>
                <w:sz w:val="21"/>
                <w:szCs w:val="21"/>
                <w:u w:val="none"/>
                <w:lang w:val="en-US" w:eastAsia="zh-CN"/>
              </w:rPr>
              <w:t>424.905056</w:t>
            </w:r>
          </w:p>
        </w:tc>
      </w:tr>
    </w:tbl>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val="0"/>
          <w:kern w:val="44"/>
          <w:sz w:val="32"/>
          <w:szCs w:val="32"/>
        </w:rPr>
      </w:pPr>
      <w:r>
        <w:rPr>
          <w:rFonts w:hint="eastAsia" w:ascii="仿宋_GB2312" w:hAnsi="仿宋_GB2312" w:eastAsia="仿宋_GB2312" w:cs="仿宋_GB2312"/>
          <w:b w:val="0"/>
          <w:bCs w:val="0"/>
          <w:kern w:val="44"/>
          <w:sz w:val="32"/>
          <w:szCs w:val="32"/>
          <w:lang w:val="en-US" w:eastAsia="zh-CN"/>
        </w:rPr>
        <w:t>3.</w:t>
      </w:r>
      <w:r>
        <w:rPr>
          <w:rFonts w:hint="eastAsia" w:ascii="仿宋_GB2312" w:hAnsi="仿宋_GB2312" w:eastAsia="仿宋_GB2312" w:cs="仿宋_GB2312"/>
          <w:b w:val="0"/>
          <w:bCs w:val="0"/>
          <w:kern w:val="44"/>
          <w:sz w:val="32"/>
          <w:szCs w:val="32"/>
        </w:rPr>
        <w:t>分配标准、程序</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spacing w:val="-4"/>
          <w:kern w:val="44"/>
          <w:sz w:val="32"/>
          <w:szCs w:val="32"/>
          <w:lang w:val="en-US" w:eastAsia="zh-CN"/>
        </w:rPr>
        <w:t>本项目严格按照</w:t>
      </w:r>
      <w:r>
        <w:rPr>
          <w:rFonts w:hint="eastAsia" w:ascii="仿宋_GB2312" w:hAnsi="仿宋_GB2312" w:eastAsia="仿宋_GB2312" w:cs="仿宋_GB2312"/>
          <w:b w:val="0"/>
          <w:bCs/>
          <w:spacing w:val="-4"/>
          <w:kern w:val="44"/>
          <w:sz w:val="32"/>
          <w:szCs w:val="32"/>
          <w:lang w:val="en-US" w:eastAsia="zh-CN"/>
        </w:rPr>
        <w:t>《中共厦门市湖里区禾山街道工作委员会关于印发&lt;中共厦门市湖里区禾山街道工作委员会</w:t>
      </w:r>
      <w:r>
        <w:rPr>
          <w:rFonts w:hint="eastAsia" w:hAnsi="仿宋_GB2312" w:cs="仿宋_GB2312"/>
          <w:b w:val="0"/>
          <w:bCs/>
          <w:spacing w:val="-4"/>
          <w:kern w:val="44"/>
          <w:sz w:val="32"/>
          <w:szCs w:val="32"/>
          <w:lang w:val="en-US" w:eastAsia="zh-CN"/>
        </w:rPr>
        <w:t>2022</w:t>
      </w:r>
      <w:r>
        <w:rPr>
          <w:rFonts w:hint="eastAsia" w:ascii="仿宋_GB2312" w:hAnsi="仿宋_GB2312" w:eastAsia="仿宋_GB2312" w:cs="仿宋_GB2312"/>
          <w:b w:val="0"/>
          <w:bCs/>
          <w:spacing w:val="-4"/>
          <w:kern w:val="44"/>
          <w:sz w:val="32"/>
          <w:szCs w:val="32"/>
          <w:lang w:val="en-US" w:eastAsia="zh-CN"/>
        </w:rPr>
        <w:t>年组织、宣传、统战、精神文明工作要点&gt;的通知》（厦湖禾工委</w:t>
      </w:r>
      <w:r>
        <w:rPr>
          <w:rFonts w:hint="eastAsia" w:ascii="仿宋_GB2312" w:hAnsi="仿宋_GB2312" w:eastAsia="仿宋_GB2312" w:cs="仿宋_GB2312"/>
          <w:b w:val="0"/>
          <w:bCs/>
          <w:kern w:val="44"/>
          <w:sz w:val="32"/>
        </w:rPr>
        <w:t>〔</w:t>
      </w:r>
      <w:r>
        <w:rPr>
          <w:rFonts w:hint="eastAsia" w:hAnsi="仿宋_GB2312" w:cs="仿宋_GB2312"/>
          <w:b w:val="0"/>
          <w:bCs/>
          <w:kern w:val="44"/>
          <w:sz w:val="32"/>
          <w:lang w:val="en-US" w:eastAsia="zh-CN"/>
        </w:rPr>
        <w:t>2022</w:t>
      </w:r>
      <w:r>
        <w:rPr>
          <w:rFonts w:hint="eastAsia" w:ascii="仿宋_GB2312" w:hAnsi="仿宋_GB2312" w:eastAsia="仿宋_GB2312" w:cs="仿宋_GB2312"/>
          <w:b w:val="0"/>
          <w:bCs/>
          <w:kern w:val="44"/>
          <w:sz w:val="32"/>
        </w:rPr>
        <w:t>〕</w:t>
      </w:r>
      <w:r>
        <w:rPr>
          <w:rFonts w:hint="eastAsia" w:hAnsi="仿宋_GB2312" w:cs="仿宋_GB2312"/>
          <w:b w:val="0"/>
          <w:bCs/>
          <w:spacing w:val="-4"/>
          <w:kern w:val="44"/>
          <w:sz w:val="32"/>
          <w:szCs w:val="32"/>
          <w:lang w:val="en-US" w:eastAsia="zh-CN"/>
        </w:rPr>
        <w:t>14</w:t>
      </w:r>
      <w:r>
        <w:rPr>
          <w:rFonts w:hint="eastAsia" w:ascii="仿宋_GB2312" w:hAnsi="仿宋_GB2312" w:eastAsia="仿宋_GB2312" w:cs="仿宋_GB2312"/>
          <w:b w:val="0"/>
          <w:bCs/>
          <w:spacing w:val="-4"/>
          <w:kern w:val="44"/>
          <w:sz w:val="32"/>
          <w:szCs w:val="32"/>
          <w:lang w:val="en-US" w:eastAsia="zh-CN"/>
        </w:rPr>
        <w:t>号）</w:t>
      </w:r>
      <w:r>
        <w:rPr>
          <w:rFonts w:hint="eastAsia" w:ascii="仿宋_GB2312" w:hAnsi="仿宋_GB2312" w:eastAsia="仿宋_GB2312" w:cs="仿宋_GB2312"/>
          <w:b w:val="0"/>
          <w:bCs w:val="0"/>
          <w:spacing w:val="-4"/>
          <w:kern w:val="44"/>
          <w:sz w:val="32"/>
          <w:szCs w:val="32"/>
          <w:lang w:val="en-US" w:eastAsia="zh-CN"/>
        </w:rPr>
        <w:t>文件实施</w:t>
      </w:r>
      <w:r>
        <w:rPr>
          <w:rFonts w:hint="eastAsia" w:ascii="仿宋_GB2312" w:hAnsi="仿宋_GB2312" w:eastAsia="仿宋_GB2312" w:cs="仿宋_GB2312"/>
          <w:b w:val="0"/>
          <w:bCs w:val="0"/>
          <w:lang w:val="en-US" w:eastAsia="zh-CN"/>
        </w:rPr>
        <w:t>。</w:t>
      </w:r>
    </w:p>
    <w:p>
      <w:pPr>
        <w:pStyle w:val="6"/>
        <w:adjustRightInd w:val="0"/>
        <w:spacing w:line="590" w:lineRule="exact"/>
        <w:ind w:firstLine="632"/>
        <w:jc w:val="both"/>
        <w:rPr>
          <w:rFonts w:hint="eastAsia" w:ascii="仿宋_GB2312" w:hAnsi="仿宋_GB2312" w:eastAsia="仿宋_GB2312" w:cs="仿宋_GB2312"/>
          <w:b w:val="0"/>
          <w:bCs w:val="0"/>
          <w:kern w:val="44"/>
          <w:sz w:val="32"/>
          <w:szCs w:val="32"/>
          <w:highlight w:val="none"/>
        </w:rPr>
      </w:pPr>
      <w:r>
        <w:rPr>
          <w:rFonts w:hint="eastAsia" w:ascii="仿宋_GB2312" w:hAnsi="仿宋_GB2312" w:eastAsia="仿宋_GB2312" w:cs="仿宋_GB2312"/>
          <w:b w:val="0"/>
          <w:bCs w:val="0"/>
          <w:kern w:val="44"/>
          <w:sz w:val="32"/>
          <w:szCs w:val="32"/>
          <w:highlight w:val="none"/>
          <w:lang w:val="en-US" w:eastAsia="zh-CN"/>
        </w:rPr>
        <w:t>4.</w:t>
      </w:r>
      <w:r>
        <w:rPr>
          <w:rFonts w:hint="eastAsia" w:ascii="仿宋_GB2312" w:hAnsi="仿宋_GB2312" w:eastAsia="仿宋_GB2312" w:cs="仿宋_GB2312"/>
          <w:b w:val="0"/>
          <w:bCs w:val="0"/>
          <w:kern w:val="44"/>
          <w:sz w:val="32"/>
          <w:szCs w:val="32"/>
          <w:highlight w:val="none"/>
        </w:rPr>
        <w:t>资金管控情况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资金专项用于</w:t>
      </w:r>
      <w:r>
        <w:rPr>
          <w:rFonts w:hint="eastAsia" w:ascii="仿宋_GB2312" w:hAnsi="仿宋_GB2312" w:eastAsia="仿宋_GB2312" w:cs="仿宋_GB2312"/>
          <w:b w:val="0"/>
          <w:bCs w:val="0"/>
          <w:spacing w:val="-4"/>
          <w:kern w:val="44"/>
          <w:sz w:val="32"/>
          <w:szCs w:val="32"/>
          <w:highlight w:val="none"/>
          <w:lang w:val="en-US" w:eastAsia="zh-CN"/>
        </w:rPr>
        <w:t>宣传项目</w:t>
      </w:r>
      <w:r>
        <w:rPr>
          <w:rFonts w:hint="eastAsia" w:ascii="仿宋_GB2312" w:hAnsi="仿宋_GB2312" w:eastAsia="仿宋_GB2312" w:cs="仿宋_GB2312"/>
          <w:b w:val="0"/>
          <w:bCs w:val="0"/>
          <w:sz w:val="32"/>
          <w:szCs w:val="32"/>
          <w:highlight w:val="none"/>
          <w:lang w:eastAsia="zh-CN"/>
        </w:rPr>
        <w:t>，专项资金实行专款专用，</w:t>
      </w:r>
      <w:r>
        <w:rPr>
          <w:rFonts w:hint="eastAsia" w:ascii="仿宋_GB2312" w:hAnsi="仿宋_GB2312" w:eastAsia="仿宋_GB2312" w:cs="仿宋_GB2312"/>
          <w:b w:val="0"/>
          <w:bCs w:val="0"/>
          <w:sz w:val="32"/>
          <w:szCs w:val="32"/>
          <w:highlight w:val="none"/>
          <w:lang w:val="en-US" w:eastAsia="zh-CN"/>
        </w:rPr>
        <w:t>及时</w:t>
      </w:r>
      <w:r>
        <w:rPr>
          <w:rFonts w:hint="eastAsia" w:ascii="仿宋_GB2312" w:hAnsi="仿宋_GB2312" w:eastAsia="仿宋_GB2312" w:cs="仿宋_GB2312"/>
          <w:b w:val="0"/>
          <w:bCs w:val="0"/>
          <w:sz w:val="32"/>
          <w:szCs w:val="32"/>
          <w:highlight w:val="none"/>
          <w:lang w:eastAsia="zh-CN"/>
        </w:rPr>
        <w:t>下拨经费，无使用不合理的情况。</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val="0"/>
          <w:kern w:val="44"/>
          <w:sz w:val="32"/>
          <w:szCs w:val="32"/>
        </w:rPr>
      </w:pPr>
      <w:r>
        <w:rPr>
          <w:rFonts w:hint="eastAsia" w:ascii="仿宋_GB2312" w:hAnsi="仿宋_GB2312" w:eastAsia="仿宋_GB2312" w:cs="仿宋_GB2312"/>
          <w:b w:val="0"/>
          <w:bCs w:val="0"/>
          <w:kern w:val="44"/>
          <w:sz w:val="32"/>
          <w:szCs w:val="32"/>
          <w:lang w:val="en-US" w:eastAsia="zh-CN"/>
        </w:rPr>
        <w:t>5.</w:t>
      </w:r>
      <w:r>
        <w:rPr>
          <w:rFonts w:hint="eastAsia" w:ascii="仿宋_GB2312" w:hAnsi="仿宋_GB2312" w:eastAsia="仿宋_GB2312" w:cs="仿宋_GB2312"/>
          <w:b w:val="0"/>
          <w:bCs w:val="0"/>
          <w:kern w:val="44"/>
          <w:sz w:val="32"/>
          <w:szCs w:val="32"/>
        </w:rPr>
        <w:t>支出政策执行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本项目严格按照</w:t>
      </w:r>
      <w:r>
        <w:rPr>
          <w:rFonts w:hint="eastAsia" w:ascii="仿宋_GB2312" w:hAnsi="仿宋_GB2312" w:eastAsia="仿宋_GB2312" w:cs="仿宋_GB2312"/>
          <w:b w:val="0"/>
          <w:bCs/>
          <w:spacing w:val="-4"/>
          <w:kern w:val="44"/>
          <w:sz w:val="32"/>
          <w:szCs w:val="32"/>
          <w:lang w:val="en-US" w:eastAsia="zh-CN"/>
        </w:rPr>
        <w:t>《中共厦门市湖里区禾山街道工作委员会关于印发&lt;中共厦门市湖里区禾山街道工作委员会</w:t>
      </w:r>
      <w:r>
        <w:rPr>
          <w:rFonts w:hint="eastAsia" w:hAnsi="仿宋_GB2312" w:cs="仿宋_GB2312"/>
          <w:b w:val="0"/>
          <w:bCs/>
          <w:spacing w:val="-4"/>
          <w:kern w:val="44"/>
          <w:sz w:val="32"/>
          <w:szCs w:val="32"/>
          <w:lang w:val="en-US" w:eastAsia="zh-CN"/>
        </w:rPr>
        <w:t>2022</w:t>
      </w:r>
      <w:r>
        <w:rPr>
          <w:rFonts w:hint="eastAsia" w:ascii="仿宋_GB2312" w:hAnsi="仿宋_GB2312" w:eastAsia="仿宋_GB2312" w:cs="仿宋_GB2312"/>
          <w:b w:val="0"/>
          <w:bCs/>
          <w:spacing w:val="-4"/>
          <w:kern w:val="44"/>
          <w:sz w:val="32"/>
          <w:szCs w:val="32"/>
          <w:lang w:val="en-US" w:eastAsia="zh-CN"/>
        </w:rPr>
        <w:t>年组织、宣传、统战、精神文明工作要点&gt;的通知》（厦湖禾工委</w:t>
      </w:r>
      <w:r>
        <w:rPr>
          <w:rFonts w:hint="eastAsia" w:ascii="仿宋_GB2312" w:hAnsi="仿宋_GB2312" w:eastAsia="仿宋_GB2312" w:cs="仿宋_GB2312"/>
          <w:b w:val="0"/>
          <w:bCs/>
          <w:kern w:val="44"/>
          <w:sz w:val="32"/>
        </w:rPr>
        <w:t>〔</w:t>
      </w:r>
      <w:r>
        <w:rPr>
          <w:rFonts w:hint="eastAsia" w:hAnsi="仿宋_GB2312" w:cs="仿宋_GB2312"/>
          <w:b w:val="0"/>
          <w:bCs/>
          <w:kern w:val="44"/>
          <w:sz w:val="32"/>
          <w:lang w:val="en-US" w:eastAsia="zh-CN"/>
        </w:rPr>
        <w:t>2022</w:t>
      </w:r>
      <w:r>
        <w:rPr>
          <w:rFonts w:hint="eastAsia" w:ascii="仿宋_GB2312" w:hAnsi="仿宋_GB2312" w:eastAsia="仿宋_GB2312" w:cs="仿宋_GB2312"/>
          <w:b w:val="0"/>
          <w:bCs/>
          <w:kern w:val="44"/>
          <w:sz w:val="32"/>
        </w:rPr>
        <w:t>〕</w:t>
      </w:r>
      <w:r>
        <w:rPr>
          <w:rFonts w:hint="eastAsia" w:hAnsi="仿宋_GB2312" w:cs="仿宋_GB2312"/>
          <w:b w:val="0"/>
          <w:bCs/>
          <w:spacing w:val="-4"/>
          <w:kern w:val="44"/>
          <w:sz w:val="32"/>
          <w:szCs w:val="32"/>
          <w:lang w:val="en-US" w:eastAsia="zh-CN"/>
        </w:rPr>
        <w:t>14</w:t>
      </w:r>
      <w:r>
        <w:rPr>
          <w:rFonts w:hint="eastAsia" w:ascii="仿宋_GB2312" w:hAnsi="仿宋_GB2312" w:eastAsia="仿宋_GB2312" w:cs="仿宋_GB2312"/>
          <w:b w:val="0"/>
          <w:bCs/>
          <w:spacing w:val="-4"/>
          <w:kern w:val="44"/>
          <w:sz w:val="32"/>
          <w:szCs w:val="32"/>
          <w:lang w:val="en-US" w:eastAsia="zh-CN"/>
        </w:rPr>
        <w:t>号）</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spacing w:val="-4"/>
          <w:kern w:val="44"/>
          <w:sz w:val="32"/>
          <w:szCs w:val="32"/>
          <w:lang w:val="en-US" w:eastAsia="zh-CN"/>
        </w:rPr>
        <w:t>关于印发</w:t>
      </w:r>
      <w:r>
        <w:rPr>
          <w:rFonts w:hint="eastAsia" w:hAnsi="仿宋_GB2312" w:cs="仿宋_GB2312"/>
          <w:b w:val="0"/>
          <w:bCs/>
          <w:spacing w:val="-4"/>
          <w:kern w:val="44"/>
          <w:sz w:val="32"/>
          <w:szCs w:val="32"/>
          <w:lang w:val="en-US" w:eastAsia="zh-CN"/>
        </w:rPr>
        <w:t>&lt;</w:t>
      </w:r>
      <w:r>
        <w:rPr>
          <w:rFonts w:hint="eastAsia" w:ascii="仿宋_GB2312" w:hAnsi="仿宋_GB2312" w:eastAsia="仿宋_GB2312" w:cs="仿宋_GB2312"/>
          <w:b w:val="0"/>
          <w:bCs/>
          <w:spacing w:val="-4"/>
          <w:kern w:val="44"/>
          <w:sz w:val="32"/>
          <w:szCs w:val="32"/>
          <w:lang w:val="en-US" w:eastAsia="zh-CN"/>
        </w:rPr>
        <w:t>2022年度湖里区意识形态工作责任制考核方案</w:t>
      </w:r>
      <w:r>
        <w:rPr>
          <w:rFonts w:hint="eastAsia" w:hAnsi="仿宋_GB2312" w:cs="仿宋_GB2312"/>
          <w:b w:val="0"/>
          <w:bCs/>
          <w:spacing w:val="-4"/>
          <w:kern w:val="44"/>
          <w:sz w:val="32"/>
          <w:szCs w:val="32"/>
          <w:lang w:val="en-US" w:eastAsia="zh-CN"/>
        </w:rPr>
        <w:t>&gt;</w:t>
      </w:r>
      <w:r>
        <w:rPr>
          <w:rFonts w:hint="eastAsia" w:ascii="仿宋_GB2312" w:hAnsi="仿宋_GB2312" w:eastAsia="仿宋_GB2312" w:cs="仿宋_GB2312"/>
          <w:b w:val="0"/>
          <w:bCs/>
          <w:spacing w:val="-4"/>
          <w:kern w:val="44"/>
          <w:sz w:val="32"/>
          <w:szCs w:val="32"/>
          <w:lang w:val="en-US" w:eastAsia="zh-CN"/>
        </w:rPr>
        <w:t>的通知</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spacing w:val="-4"/>
          <w:kern w:val="44"/>
          <w:sz w:val="32"/>
          <w:szCs w:val="32"/>
          <w:lang w:val="en-US" w:eastAsia="zh-CN"/>
        </w:rPr>
        <w:t>厦湖委宣组办〔2022〕4号</w:t>
      </w:r>
      <w:r>
        <w:rPr>
          <w:rFonts w:hint="eastAsia" w:hAnsi="仿宋_GB2312" w:cs="仿宋_GB2312"/>
          <w:b w:val="0"/>
          <w:bCs/>
          <w:spacing w:val="-4"/>
          <w:kern w:val="44"/>
          <w:sz w:val="32"/>
          <w:szCs w:val="32"/>
          <w:lang w:val="en-US" w:eastAsia="zh-CN"/>
        </w:rPr>
        <w:t>）</w:t>
      </w:r>
      <w:r>
        <w:rPr>
          <w:rFonts w:hint="eastAsia" w:ascii="仿宋_GB2312" w:hAnsi="仿宋_GB2312" w:eastAsia="仿宋_GB2312" w:cs="仿宋_GB2312"/>
          <w:b w:val="0"/>
          <w:bCs w:val="0"/>
          <w:lang w:val="en-US" w:eastAsia="zh-CN"/>
        </w:rPr>
        <w:t>等文件执行。</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val="0"/>
          <w:kern w:val="44"/>
          <w:sz w:val="32"/>
          <w:szCs w:val="32"/>
        </w:rPr>
      </w:pPr>
      <w:r>
        <w:rPr>
          <w:rFonts w:hint="eastAsia" w:ascii="仿宋_GB2312" w:hAnsi="仿宋_GB2312" w:eastAsia="仿宋_GB2312" w:cs="仿宋_GB2312"/>
          <w:b w:val="0"/>
          <w:bCs w:val="0"/>
          <w:kern w:val="44"/>
          <w:sz w:val="32"/>
          <w:szCs w:val="32"/>
          <w:lang w:val="en-US" w:eastAsia="zh-CN"/>
        </w:rPr>
        <w:t>6.</w:t>
      </w:r>
      <w:r>
        <w:rPr>
          <w:rFonts w:hint="eastAsia" w:ascii="仿宋_GB2312" w:hAnsi="仿宋_GB2312" w:eastAsia="仿宋_GB2312" w:cs="仿宋_GB2312"/>
          <w:b w:val="0"/>
          <w:bCs w:val="0"/>
          <w:kern w:val="44"/>
          <w:sz w:val="32"/>
          <w:szCs w:val="32"/>
        </w:rPr>
        <w:t>支出分担体制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本项目资金由</w:t>
      </w:r>
      <w:r>
        <w:rPr>
          <w:rFonts w:hint="eastAsia" w:ascii="仿宋_GB2312" w:hAnsi="仿宋_GB2312" w:eastAsia="仿宋_GB2312" w:cs="仿宋_GB2312"/>
          <w:b w:val="0"/>
          <w:bCs w:val="0"/>
          <w:color w:val="auto"/>
          <w:sz w:val="32"/>
          <w:szCs w:val="32"/>
          <w:highlight w:val="none"/>
          <w:lang w:val="en-US" w:eastAsia="zh-CN"/>
        </w:rPr>
        <w:t>区财政局承担。</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Times New Roman" w:hAnsi="Times New Roman"/>
          <w:sz w:val="32"/>
          <w:szCs w:val="32"/>
        </w:rPr>
      </w:pPr>
      <w:r>
        <w:rPr>
          <w:rFonts w:hint="eastAsia" w:ascii="Times New Roman" w:hAnsi="Times New Roman"/>
          <w:sz w:val="32"/>
          <w:szCs w:val="32"/>
        </w:rPr>
        <w:t>二、绩效分析</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kern w:val="44"/>
          <w:szCs w:val="32"/>
        </w:rPr>
      </w:pPr>
      <w:r>
        <w:rPr>
          <w:rFonts w:hint="eastAsia" w:ascii="仿宋_GB2312" w:hAnsi="仿宋_GB2312" w:eastAsia="仿宋_GB2312" w:cs="仿宋_GB2312"/>
          <w:b w:val="0"/>
          <w:bCs/>
          <w:kern w:val="44"/>
          <w:szCs w:val="32"/>
        </w:rPr>
        <w:t>（一）项目效益分析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kern w:val="44"/>
          <w:szCs w:val="32"/>
          <w:lang w:val="en-US" w:eastAsia="zh-CN"/>
        </w:rPr>
      </w:pPr>
      <w:r>
        <w:rPr>
          <w:rFonts w:hint="eastAsia" w:ascii="仿宋_GB2312" w:hAnsi="仿宋_GB2312" w:eastAsia="仿宋_GB2312" w:cs="仿宋_GB2312"/>
          <w:b w:val="0"/>
          <w:bCs/>
          <w:kern w:val="44"/>
          <w:szCs w:val="32"/>
          <w:lang w:val="en-US" w:eastAsia="zh-CN"/>
        </w:rPr>
        <w:t>1.</w:t>
      </w:r>
      <w:r>
        <w:rPr>
          <w:rFonts w:hint="eastAsia" w:ascii="仿宋_GB2312" w:hAnsi="仿宋_GB2312" w:eastAsia="仿宋_GB2312" w:cs="仿宋_GB2312"/>
          <w:b w:val="0"/>
          <w:bCs/>
          <w:kern w:val="44"/>
          <w:szCs w:val="32"/>
        </w:rPr>
        <w:t>任务完成情况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kern w:val="44"/>
          <w:sz w:val="32"/>
          <w:szCs w:val="32"/>
          <w:lang w:val="en-US" w:eastAsia="zh-CN"/>
        </w:rPr>
        <w:t>截至</w:t>
      </w:r>
      <w:r>
        <w:rPr>
          <w:rFonts w:hint="eastAsia" w:ascii="仿宋_GB2312" w:hAnsi="仿宋_GB2312" w:eastAsia="仿宋_GB2312" w:cs="仿宋_GB2312"/>
          <w:b w:val="0"/>
          <w:bCs/>
          <w:sz w:val="32"/>
          <w:szCs w:val="32"/>
          <w:lang w:val="en-US" w:eastAsia="zh-CN"/>
        </w:rPr>
        <w:t>202</w:t>
      </w:r>
      <w:r>
        <w:rPr>
          <w:rFonts w:hint="eastAsia" w:hAnsi="仿宋_GB2312" w:cs="仿宋_GB2312"/>
          <w:b w:val="0"/>
          <w:bCs/>
          <w:sz w:val="32"/>
          <w:szCs w:val="32"/>
          <w:lang w:val="en-US" w:eastAsia="zh-CN"/>
        </w:rPr>
        <w:t>2</w:t>
      </w:r>
      <w:r>
        <w:rPr>
          <w:rFonts w:hint="eastAsia" w:ascii="仿宋_GB2312" w:hAnsi="仿宋_GB2312" w:eastAsia="仿宋_GB2312" w:cs="仿宋_GB2312"/>
          <w:b w:val="0"/>
          <w:bCs/>
          <w:sz w:val="32"/>
          <w:szCs w:val="32"/>
          <w:lang w:val="en-US" w:eastAsia="zh-CN"/>
        </w:rPr>
        <w:t>年度本项目完成年初设定绩效目标值，完成本年度宣传活动。</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kern w:val="44"/>
          <w:szCs w:val="32"/>
          <w:highlight w:val="none"/>
          <w:lang w:val="en-US" w:eastAsia="zh-CN"/>
        </w:rPr>
      </w:pPr>
      <w:r>
        <w:rPr>
          <w:rFonts w:hint="eastAsia" w:ascii="仿宋_GB2312" w:hAnsi="仿宋_GB2312" w:eastAsia="仿宋_GB2312" w:cs="仿宋_GB2312"/>
          <w:b w:val="0"/>
          <w:bCs/>
          <w:kern w:val="44"/>
          <w:szCs w:val="32"/>
          <w:lang w:val="en-US" w:eastAsia="zh-CN"/>
        </w:rPr>
        <w:t>2.</w:t>
      </w:r>
      <w:r>
        <w:rPr>
          <w:rFonts w:hint="eastAsia" w:ascii="仿宋_GB2312" w:hAnsi="仿宋_GB2312" w:eastAsia="仿宋_GB2312" w:cs="仿宋_GB2312"/>
          <w:b w:val="0"/>
          <w:bCs/>
          <w:kern w:val="44"/>
          <w:szCs w:val="32"/>
          <w:highlight w:val="none"/>
        </w:rPr>
        <w:t>绩效目标实现情况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szCs w:val="32"/>
          <w:lang w:val="en-US" w:eastAsia="zh-CN"/>
        </w:rPr>
      </w:pPr>
      <w:r>
        <w:rPr>
          <w:rFonts w:hint="eastAsia" w:ascii="仿宋_GB2312" w:hAnsi="仿宋_GB2312" w:eastAsia="仿宋_GB2312" w:cs="仿宋_GB2312"/>
          <w:b w:val="0"/>
          <w:bCs/>
          <w:szCs w:val="32"/>
          <w:lang w:val="en-US" w:eastAsia="zh-CN"/>
        </w:rPr>
        <w:t>截至202</w:t>
      </w:r>
      <w:r>
        <w:rPr>
          <w:rFonts w:hint="eastAsia" w:hAnsi="仿宋_GB2312" w:cs="仿宋_GB2312"/>
          <w:b w:val="0"/>
          <w:bCs/>
          <w:szCs w:val="32"/>
          <w:lang w:val="en-US" w:eastAsia="zh-CN"/>
        </w:rPr>
        <w:t>2</w:t>
      </w:r>
      <w:r>
        <w:rPr>
          <w:rFonts w:hint="eastAsia" w:ascii="仿宋_GB2312" w:hAnsi="仿宋_GB2312" w:eastAsia="仿宋_GB2312" w:cs="仿宋_GB2312"/>
          <w:b w:val="0"/>
          <w:bCs/>
          <w:szCs w:val="32"/>
          <w:lang w:val="en-US" w:eastAsia="zh-CN"/>
        </w:rPr>
        <w:t>年度本项目订购理论学习材料</w:t>
      </w:r>
      <w:r>
        <w:rPr>
          <w:rFonts w:hint="eastAsia" w:hAnsi="仿宋_GB2312" w:cs="仿宋_GB2312"/>
          <w:b w:val="0"/>
          <w:bCs/>
          <w:szCs w:val="32"/>
          <w:lang w:val="en-US" w:eastAsia="zh-CN"/>
        </w:rPr>
        <w:t>、</w:t>
      </w:r>
      <w:r>
        <w:rPr>
          <w:rFonts w:hint="eastAsia" w:ascii="仿宋_GB2312" w:hAnsi="仿宋_GB2312" w:eastAsia="仿宋_GB2312" w:cs="仿宋_GB2312"/>
          <w:b w:val="0"/>
          <w:bCs/>
          <w:szCs w:val="32"/>
          <w:lang w:val="en-US" w:eastAsia="zh-CN"/>
        </w:rPr>
        <w:t>党报期刊≥</w:t>
      </w:r>
      <w:r>
        <w:rPr>
          <w:rFonts w:hint="eastAsia" w:hAnsi="仿宋_GB2312" w:cs="仿宋_GB2312"/>
          <w:b w:val="0"/>
          <w:bCs/>
          <w:szCs w:val="32"/>
          <w:lang w:val="en-US" w:eastAsia="zh-CN"/>
        </w:rPr>
        <w:t>922</w:t>
      </w:r>
      <w:r>
        <w:rPr>
          <w:rFonts w:hint="eastAsia" w:ascii="仿宋_GB2312" w:hAnsi="仿宋_GB2312" w:eastAsia="仿宋_GB2312" w:cs="仿宋_GB2312"/>
          <w:b w:val="0"/>
          <w:bCs/>
          <w:szCs w:val="32"/>
          <w:lang w:val="en-US" w:eastAsia="zh-CN"/>
        </w:rPr>
        <w:t>份，媒体合作报道宣传≥</w:t>
      </w:r>
      <w:r>
        <w:rPr>
          <w:rFonts w:hint="eastAsia" w:hAnsi="仿宋_GB2312" w:cs="仿宋_GB2312"/>
          <w:b w:val="0"/>
          <w:bCs/>
          <w:szCs w:val="32"/>
          <w:lang w:val="en-US" w:eastAsia="zh-CN"/>
        </w:rPr>
        <w:t>476</w:t>
      </w:r>
      <w:r>
        <w:rPr>
          <w:rFonts w:hint="eastAsia" w:ascii="仿宋_GB2312" w:hAnsi="仿宋_GB2312" w:eastAsia="仿宋_GB2312" w:cs="仿宋_GB2312"/>
          <w:b w:val="0"/>
          <w:bCs/>
          <w:szCs w:val="32"/>
          <w:lang w:val="en-US" w:eastAsia="zh-CN"/>
        </w:rPr>
        <w:t>篇，</w:t>
      </w:r>
      <w:r>
        <w:rPr>
          <w:rFonts w:hint="eastAsia" w:hAnsi="仿宋_GB2312" w:cs="仿宋_GB2312"/>
          <w:b w:val="0"/>
          <w:bCs/>
          <w:szCs w:val="32"/>
          <w:lang w:val="en-US" w:eastAsia="zh-CN"/>
        </w:rPr>
        <w:t>2万</w:t>
      </w:r>
      <w:r>
        <w:rPr>
          <w:rFonts w:hint="eastAsia" w:ascii="仿宋_GB2312" w:hAnsi="仿宋_GB2312" w:eastAsia="仿宋_GB2312" w:cs="仿宋_GB2312"/>
          <w:b w:val="0"/>
          <w:bCs/>
          <w:szCs w:val="32"/>
          <w:lang w:val="en-US" w:eastAsia="zh-CN"/>
        </w:rPr>
        <w:t>人参加宣传活动。</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color w:val="auto"/>
          <w:kern w:val="44"/>
          <w:szCs w:val="32"/>
          <w:highlight w:val="none"/>
        </w:rPr>
      </w:pPr>
      <w:r>
        <w:rPr>
          <w:rFonts w:hint="eastAsia" w:ascii="仿宋_GB2312" w:hAnsi="仿宋_GB2312" w:eastAsia="仿宋_GB2312" w:cs="仿宋_GB2312"/>
          <w:b w:val="0"/>
          <w:bCs/>
          <w:color w:val="auto"/>
          <w:kern w:val="44"/>
          <w:szCs w:val="32"/>
          <w:highlight w:val="none"/>
          <w:lang w:val="en-US" w:eastAsia="zh-CN"/>
        </w:rPr>
        <w:t>3.</w:t>
      </w:r>
      <w:r>
        <w:rPr>
          <w:rFonts w:hint="eastAsia" w:ascii="仿宋_GB2312" w:hAnsi="仿宋_GB2312" w:eastAsia="仿宋_GB2312" w:cs="仿宋_GB2312"/>
          <w:b w:val="0"/>
          <w:bCs/>
          <w:color w:val="auto"/>
          <w:kern w:val="44"/>
          <w:szCs w:val="32"/>
          <w:highlight w:val="none"/>
        </w:rPr>
        <w:t>项目实施带动的社会效益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szCs w:val="32"/>
          <w:highlight w:val="none"/>
          <w:lang w:val="en-US" w:eastAsia="zh-CN"/>
        </w:rPr>
      </w:pPr>
      <w:r>
        <w:rPr>
          <w:rFonts w:hint="eastAsia" w:hAnsi="仿宋_GB2312" w:cs="仿宋_GB2312"/>
          <w:b w:val="0"/>
          <w:bCs/>
          <w:color w:val="auto"/>
          <w:szCs w:val="32"/>
          <w:highlight w:val="none"/>
          <w:lang w:val="en-US" w:eastAsia="zh-CN"/>
        </w:rPr>
        <w:t>辖区居民思想政治水平明显提高，</w:t>
      </w:r>
      <w:r>
        <w:rPr>
          <w:rFonts w:hint="eastAsia" w:ascii="仿宋_GB2312" w:hAnsi="仿宋_GB2312" w:eastAsia="仿宋_GB2312" w:cs="仿宋_GB2312"/>
          <w:b w:val="0"/>
          <w:bCs/>
          <w:color w:val="auto"/>
          <w:szCs w:val="32"/>
          <w:highlight w:val="none"/>
          <w:lang w:val="en-US" w:eastAsia="zh-CN"/>
        </w:rPr>
        <w:t>宣传活动传播与推广</w:t>
      </w:r>
      <w:r>
        <w:rPr>
          <w:rFonts w:hint="eastAsia" w:hAnsi="仿宋_GB2312" w:cs="仿宋_GB2312"/>
          <w:b w:val="0"/>
          <w:bCs/>
          <w:color w:val="auto"/>
          <w:szCs w:val="32"/>
          <w:highlight w:val="none"/>
          <w:lang w:val="en-US" w:eastAsia="zh-CN"/>
        </w:rPr>
        <w:t>面扩大</w:t>
      </w:r>
      <w:r>
        <w:rPr>
          <w:rFonts w:hint="eastAsia" w:ascii="仿宋_GB2312" w:hAnsi="仿宋_GB2312" w:eastAsia="仿宋_GB2312" w:cs="仿宋_GB2312"/>
          <w:b w:val="0"/>
          <w:bCs/>
          <w:color w:val="auto"/>
          <w:szCs w:val="32"/>
          <w:highlight w:val="none"/>
          <w:lang w:val="en-US" w:eastAsia="zh-CN"/>
        </w:rPr>
        <w:t>，</w:t>
      </w:r>
      <w:r>
        <w:rPr>
          <w:rFonts w:hint="eastAsia" w:hAnsi="仿宋_GB2312" w:cs="仿宋_GB2312"/>
          <w:b w:val="0"/>
          <w:bCs/>
          <w:color w:val="auto"/>
          <w:szCs w:val="32"/>
          <w:highlight w:val="none"/>
          <w:lang w:val="en-US" w:eastAsia="zh-CN"/>
        </w:rPr>
        <w:t>负面舆情明显下降</w:t>
      </w:r>
      <w:r>
        <w:rPr>
          <w:rFonts w:hint="eastAsia" w:ascii="仿宋_GB2312" w:hAnsi="仿宋_GB2312" w:eastAsia="仿宋_GB2312" w:cs="仿宋_GB2312"/>
          <w:b w:val="0"/>
          <w:bCs/>
          <w:color w:val="auto"/>
          <w:szCs w:val="32"/>
          <w:highlight w:val="none"/>
          <w:lang w:val="en-US" w:eastAsia="zh-CN"/>
        </w:rPr>
        <w:t>。</w:t>
      </w:r>
    </w:p>
    <w:p>
      <w:pPr>
        <w:pStyle w:val="6"/>
        <w:keepNext w:val="0"/>
        <w:keepLines w:val="0"/>
        <w:pageBreakBefore w:val="0"/>
        <w:widowControl w:val="0"/>
        <w:numPr>
          <w:ilvl w:val="0"/>
          <w:numId w:val="1"/>
        </w:numPr>
        <w:kinsoku/>
        <w:wordWrap/>
        <w:overflowPunct/>
        <w:topLinePunct w:val="0"/>
        <w:autoSpaceDE/>
        <w:autoSpaceDN/>
        <w:bidi w:val="0"/>
        <w:adjustRightInd w:val="0"/>
        <w:snapToGrid/>
        <w:spacing w:line="580" w:lineRule="exact"/>
        <w:ind w:firstLine="632"/>
        <w:jc w:val="both"/>
        <w:textAlignment w:val="auto"/>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rPr>
        <w:t>支出效益分析</w:t>
      </w:r>
    </w:p>
    <w:p>
      <w:pPr>
        <w:pStyle w:val="6"/>
        <w:keepNext w:val="0"/>
        <w:keepLines w:val="0"/>
        <w:pageBreakBefore w:val="0"/>
        <w:widowControl w:val="0"/>
        <w:numPr>
          <w:ilvl w:val="0"/>
          <w:numId w:val="0"/>
        </w:numPr>
        <w:kinsoku/>
        <w:wordWrap/>
        <w:overflowPunct/>
        <w:topLinePunct w:val="0"/>
        <w:autoSpaceDE/>
        <w:autoSpaceDN/>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lang w:val="en-US" w:eastAsia="zh-CN"/>
        </w:rPr>
        <w:t>1.</w:t>
      </w:r>
      <w:r>
        <w:rPr>
          <w:rFonts w:hint="eastAsia" w:ascii="仿宋_GB2312" w:hAnsi="仿宋_GB2312" w:eastAsia="仿宋_GB2312" w:cs="仿宋_GB2312"/>
          <w:b w:val="0"/>
          <w:bCs/>
          <w:color w:val="auto"/>
          <w:kern w:val="44"/>
          <w:sz w:val="32"/>
          <w:szCs w:val="32"/>
          <w:highlight w:val="none"/>
        </w:rPr>
        <w:t>支出进度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kern w:val="44"/>
          <w:sz w:val="32"/>
          <w:szCs w:val="32"/>
          <w:highlight w:val="none"/>
          <w:lang w:val="en-US" w:eastAsia="zh-CN" w:bidi="ar-SA"/>
        </w:rPr>
        <w:t>202</w:t>
      </w:r>
      <w:r>
        <w:rPr>
          <w:rFonts w:hint="eastAsia" w:hAnsi="仿宋_GB2312" w:cs="仿宋_GB2312"/>
          <w:b w:val="0"/>
          <w:bCs/>
          <w:color w:val="auto"/>
          <w:kern w:val="44"/>
          <w:sz w:val="32"/>
          <w:szCs w:val="32"/>
          <w:highlight w:val="none"/>
          <w:lang w:val="en-US" w:eastAsia="zh-CN" w:bidi="ar-SA"/>
        </w:rPr>
        <w:t>2</w:t>
      </w:r>
      <w:r>
        <w:rPr>
          <w:rFonts w:hint="eastAsia" w:ascii="仿宋_GB2312" w:hAnsi="仿宋_GB2312" w:eastAsia="仿宋_GB2312" w:cs="仿宋_GB2312"/>
          <w:b w:val="0"/>
          <w:bCs/>
          <w:color w:val="auto"/>
          <w:kern w:val="44"/>
          <w:sz w:val="32"/>
          <w:szCs w:val="32"/>
          <w:highlight w:val="none"/>
          <w:lang w:val="en-US" w:eastAsia="zh-CN" w:bidi="ar-SA"/>
        </w:rPr>
        <w:t>年</w:t>
      </w:r>
      <w:r>
        <w:rPr>
          <w:rFonts w:hint="eastAsia" w:ascii="仿宋_GB2312" w:hAnsi="仿宋_GB2312" w:eastAsia="仿宋_GB2312" w:cs="仿宋_GB2312"/>
          <w:b w:val="0"/>
          <w:bCs/>
          <w:color w:val="auto"/>
          <w:spacing w:val="-4"/>
          <w:kern w:val="44"/>
          <w:sz w:val="32"/>
          <w:szCs w:val="32"/>
          <w:highlight w:val="none"/>
          <w:lang w:val="en-US" w:eastAsia="zh-CN"/>
        </w:rPr>
        <w:t>宣传项目</w:t>
      </w:r>
      <w:r>
        <w:rPr>
          <w:rFonts w:hint="eastAsia" w:ascii="仿宋_GB2312" w:hAnsi="仿宋_GB2312" w:eastAsia="仿宋_GB2312" w:cs="仿宋_GB2312"/>
          <w:b w:val="0"/>
          <w:bCs/>
          <w:color w:val="auto"/>
          <w:kern w:val="44"/>
          <w:sz w:val="32"/>
          <w:szCs w:val="32"/>
          <w:highlight w:val="none"/>
          <w:lang w:val="en-US" w:eastAsia="zh-CN" w:bidi="ar-SA"/>
        </w:rPr>
        <w:t>年初预算</w:t>
      </w:r>
      <w:r>
        <w:rPr>
          <w:rFonts w:hint="eastAsia" w:hAnsi="仿宋_GB2312" w:cs="仿宋_GB2312"/>
          <w:b w:val="0"/>
          <w:bCs/>
          <w:color w:val="auto"/>
          <w:kern w:val="44"/>
          <w:sz w:val="32"/>
          <w:szCs w:val="32"/>
          <w:highlight w:val="none"/>
          <w:lang w:val="en-US" w:eastAsia="zh-CN" w:bidi="ar-SA"/>
        </w:rPr>
        <w:t>252</w:t>
      </w:r>
      <w:r>
        <w:rPr>
          <w:rFonts w:hint="eastAsia" w:ascii="仿宋_GB2312" w:hAnsi="仿宋_GB2312" w:eastAsia="仿宋_GB2312" w:cs="仿宋_GB2312"/>
          <w:b w:val="0"/>
          <w:bCs/>
          <w:color w:val="auto"/>
          <w:kern w:val="44"/>
          <w:sz w:val="32"/>
          <w:szCs w:val="32"/>
          <w:highlight w:val="none"/>
          <w:lang w:val="en-US" w:eastAsia="zh-CN" w:bidi="ar-SA"/>
        </w:rPr>
        <w:t>万元，预算追加</w:t>
      </w:r>
      <w:r>
        <w:rPr>
          <w:rFonts w:hint="eastAsia" w:hAnsi="仿宋_GB2312" w:cs="仿宋_GB2312"/>
          <w:b w:val="0"/>
          <w:bCs/>
          <w:color w:val="auto"/>
          <w:kern w:val="44"/>
          <w:sz w:val="32"/>
          <w:szCs w:val="32"/>
          <w:highlight w:val="none"/>
          <w:lang w:val="en-US" w:eastAsia="zh-CN" w:bidi="ar-SA"/>
        </w:rPr>
        <w:t>175</w:t>
      </w:r>
      <w:r>
        <w:rPr>
          <w:rFonts w:hint="eastAsia" w:ascii="仿宋_GB2312" w:hAnsi="仿宋_GB2312" w:eastAsia="仿宋_GB2312" w:cs="仿宋_GB2312"/>
          <w:b w:val="0"/>
          <w:bCs/>
          <w:color w:val="auto"/>
          <w:kern w:val="44"/>
          <w:sz w:val="32"/>
          <w:szCs w:val="32"/>
          <w:highlight w:val="none"/>
          <w:lang w:val="en-US" w:eastAsia="zh-CN" w:bidi="ar-SA"/>
        </w:rPr>
        <w:t>万元，总预算</w:t>
      </w:r>
      <w:r>
        <w:rPr>
          <w:rFonts w:hint="eastAsia" w:hAnsi="仿宋_GB2312" w:cs="仿宋_GB2312"/>
          <w:b w:val="0"/>
          <w:bCs/>
          <w:color w:val="auto"/>
          <w:kern w:val="44"/>
          <w:sz w:val="32"/>
          <w:szCs w:val="32"/>
          <w:highlight w:val="none"/>
          <w:lang w:val="en-US" w:eastAsia="zh-CN" w:bidi="ar-SA"/>
        </w:rPr>
        <w:t>425</w:t>
      </w:r>
      <w:r>
        <w:rPr>
          <w:rFonts w:hint="eastAsia" w:ascii="仿宋_GB2312" w:hAnsi="仿宋_GB2312" w:eastAsia="仿宋_GB2312" w:cs="仿宋_GB2312"/>
          <w:b w:val="0"/>
          <w:bCs/>
          <w:color w:val="auto"/>
          <w:kern w:val="44"/>
          <w:sz w:val="32"/>
          <w:szCs w:val="32"/>
          <w:highlight w:val="none"/>
          <w:lang w:val="en-US" w:eastAsia="zh-CN" w:bidi="ar-SA"/>
        </w:rPr>
        <w:t>万元，实际授权支付数</w:t>
      </w:r>
      <w:r>
        <w:rPr>
          <w:rFonts w:hint="eastAsia" w:hAnsi="仿宋_GB2312" w:cs="仿宋_GB2312"/>
          <w:b w:val="0"/>
          <w:bCs/>
          <w:kern w:val="44"/>
          <w:sz w:val="32"/>
          <w:szCs w:val="32"/>
          <w:highlight w:val="none"/>
          <w:lang w:val="en-US" w:eastAsia="zh-CN" w:bidi="ar-SA"/>
        </w:rPr>
        <w:t>424.905056</w:t>
      </w:r>
      <w:r>
        <w:rPr>
          <w:rFonts w:hint="eastAsia" w:ascii="仿宋_GB2312" w:hAnsi="仿宋_GB2312" w:eastAsia="仿宋_GB2312" w:cs="仿宋_GB2312"/>
          <w:b w:val="0"/>
          <w:bCs/>
          <w:color w:val="auto"/>
          <w:kern w:val="44"/>
          <w:sz w:val="32"/>
          <w:szCs w:val="32"/>
          <w:highlight w:val="none"/>
          <w:lang w:val="en-US" w:eastAsia="zh-CN" w:bidi="ar-SA"/>
        </w:rPr>
        <w:t>万元</w:t>
      </w:r>
      <w:r>
        <w:rPr>
          <w:rFonts w:hint="eastAsia" w:ascii="仿宋_GB2312" w:hAnsi="仿宋_GB2312" w:eastAsia="仿宋_GB2312" w:cs="仿宋_GB2312"/>
          <w:b w:val="0"/>
          <w:bCs/>
          <w:color w:val="auto"/>
          <w:kern w:val="44"/>
          <w:sz w:val="32"/>
          <w:szCs w:val="32"/>
          <w:highlight w:val="none"/>
          <w:lang w:val="en-US" w:eastAsia="zh-CN"/>
        </w:rPr>
        <w:t>，支出进度为</w:t>
      </w:r>
      <w:r>
        <w:rPr>
          <w:rFonts w:hint="eastAsia" w:hAnsi="仿宋_GB2312" w:cs="仿宋_GB2312"/>
          <w:b w:val="0"/>
          <w:bCs/>
          <w:color w:val="auto"/>
          <w:kern w:val="44"/>
          <w:sz w:val="32"/>
          <w:szCs w:val="32"/>
          <w:highlight w:val="none"/>
          <w:lang w:val="en-US" w:eastAsia="zh-CN"/>
        </w:rPr>
        <w:t>99.96</w:t>
      </w:r>
      <w:r>
        <w:rPr>
          <w:rFonts w:hint="eastAsia" w:ascii="仿宋_GB2312" w:hAnsi="仿宋_GB2312" w:eastAsia="仿宋_GB2312" w:cs="仿宋_GB2312"/>
          <w:b w:val="0"/>
          <w:bCs/>
          <w:color w:val="auto"/>
          <w:kern w:val="44"/>
          <w:sz w:val="32"/>
          <w:szCs w:val="32"/>
          <w:highlight w:val="none"/>
          <w:lang w:val="en-US" w:eastAsia="zh-CN"/>
        </w:rPr>
        <w:t>%。</w:t>
      </w:r>
    </w:p>
    <w:p>
      <w:pPr>
        <w:pStyle w:val="6"/>
        <w:keepNext w:val="0"/>
        <w:keepLines w:val="0"/>
        <w:pageBreakBefore w:val="0"/>
        <w:widowControl w:val="0"/>
        <w:numPr>
          <w:ilvl w:val="0"/>
          <w:numId w:val="0"/>
        </w:numPr>
        <w:kinsoku/>
        <w:wordWrap/>
        <w:overflowPunct/>
        <w:topLinePunct w:val="0"/>
        <w:autoSpaceDE/>
        <w:autoSpaceDN/>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lang w:val="en-US" w:eastAsia="zh-CN"/>
        </w:rPr>
        <w:t>2.</w:t>
      </w:r>
      <w:r>
        <w:rPr>
          <w:rFonts w:hint="eastAsia" w:ascii="仿宋_GB2312" w:hAnsi="仿宋_GB2312" w:eastAsia="仿宋_GB2312" w:cs="仿宋_GB2312"/>
          <w:b w:val="0"/>
          <w:bCs/>
          <w:color w:val="auto"/>
          <w:kern w:val="44"/>
          <w:sz w:val="32"/>
          <w:szCs w:val="32"/>
          <w:highlight w:val="none"/>
        </w:rPr>
        <w:t>支出效率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截至202</w:t>
      </w:r>
      <w:r>
        <w:rPr>
          <w:rFonts w:hint="eastAsia" w:hAnsi="仿宋_GB2312" w:cs="仿宋_GB2312"/>
          <w:b w:val="0"/>
          <w:bCs/>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lang w:val="en-US" w:eastAsia="zh-CN"/>
        </w:rPr>
        <w:t>年底已支出专项资金</w:t>
      </w:r>
      <w:r>
        <w:rPr>
          <w:rFonts w:hint="eastAsia" w:hAnsi="仿宋_GB2312" w:cs="仿宋_GB2312"/>
          <w:b w:val="0"/>
          <w:bCs/>
          <w:kern w:val="44"/>
          <w:sz w:val="32"/>
          <w:szCs w:val="32"/>
          <w:highlight w:val="none"/>
          <w:lang w:val="en-US" w:eastAsia="zh-CN" w:bidi="ar-SA"/>
        </w:rPr>
        <w:t>424.905056</w:t>
      </w:r>
      <w:r>
        <w:rPr>
          <w:rFonts w:hint="eastAsia" w:ascii="仿宋_GB2312" w:hAnsi="仿宋_GB2312" w:eastAsia="仿宋_GB2312" w:cs="仿宋_GB2312"/>
          <w:b w:val="0"/>
          <w:bCs/>
          <w:color w:val="auto"/>
          <w:sz w:val="32"/>
          <w:szCs w:val="32"/>
          <w:highlight w:val="none"/>
          <w:lang w:val="en-US" w:eastAsia="zh-CN"/>
        </w:rPr>
        <w:t>万元，资金到位率和支出合规率为100%</w:t>
      </w:r>
      <w:r>
        <w:rPr>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lang w:val="en-US" w:eastAsia="zh-CN"/>
        </w:rPr>
        <w:t>3.</w:t>
      </w:r>
      <w:r>
        <w:rPr>
          <w:rFonts w:hint="eastAsia" w:ascii="仿宋_GB2312" w:hAnsi="仿宋_GB2312" w:eastAsia="仿宋_GB2312" w:cs="仿宋_GB2312"/>
          <w:b w:val="0"/>
          <w:bCs/>
          <w:color w:val="auto"/>
          <w:kern w:val="44"/>
          <w:sz w:val="32"/>
          <w:szCs w:val="32"/>
          <w:highlight w:val="none"/>
        </w:rPr>
        <w:t>支出规范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kern w:val="44"/>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该项目严格按照文件标准开展各项宣传活动，订购理论学习材料和发放党报期刊，做到项目资金</w:t>
      </w:r>
      <w:r>
        <w:rPr>
          <w:rFonts w:hint="eastAsia" w:ascii="仿宋_GB2312" w:hAnsi="仿宋_GB2312" w:eastAsia="仿宋_GB2312" w:cs="仿宋_GB2312"/>
          <w:b w:val="0"/>
          <w:bCs/>
          <w:color w:val="auto"/>
          <w:sz w:val="32"/>
          <w:szCs w:val="32"/>
          <w:highlight w:val="none"/>
          <w:lang w:eastAsia="zh-CN"/>
        </w:rPr>
        <w:t>支出与</w:t>
      </w:r>
      <w:r>
        <w:rPr>
          <w:rFonts w:hint="eastAsia" w:ascii="仿宋_GB2312" w:hAnsi="仿宋_GB2312" w:eastAsia="仿宋_GB2312" w:cs="仿宋_GB2312"/>
          <w:b w:val="0"/>
          <w:bCs/>
          <w:color w:val="auto"/>
          <w:sz w:val="32"/>
          <w:szCs w:val="32"/>
          <w:highlight w:val="none"/>
          <w:lang w:val="en-US" w:eastAsia="zh-CN"/>
        </w:rPr>
        <w:t>项目</w:t>
      </w:r>
      <w:r>
        <w:rPr>
          <w:rFonts w:hint="eastAsia" w:ascii="仿宋_GB2312" w:hAnsi="仿宋_GB2312" w:eastAsia="仿宋_GB2312" w:cs="仿宋_GB2312"/>
          <w:b w:val="0"/>
          <w:bCs/>
          <w:color w:val="auto"/>
          <w:sz w:val="32"/>
          <w:szCs w:val="32"/>
          <w:highlight w:val="none"/>
          <w:lang w:eastAsia="zh-CN"/>
        </w:rPr>
        <w:t>实际进度同步。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kern w:val="44"/>
          <w:sz w:val="32"/>
          <w:szCs w:val="32"/>
          <w:highlight w:val="none"/>
          <w:lang w:val="en-US" w:eastAsia="zh-CN"/>
        </w:rPr>
      </w:pPr>
      <w:r>
        <w:rPr>
          <w:rFonts w:hint="eastAsia" w:ascii="仿宋_GB2312" w:hAnsi="仿宋_GB2312" w:eastAsia="仿宋_GB2312" w:cs="仿宋_GB2312"/>
          <w:b w:val="0"/>
          <w:bCs/>
          <w:color w:val="auto"/>
          <w:kern w:val="44"/>
          <w:sz w:val="32"/>
          <w:szCs w:val="32"/>
          <w:highlight w:val="none"/>
          <w:lang w:val="en-US" w:eastAsia="zh-CN"/>
        </w:rPr>
        <w:t>4.</w:t>
      </w:r>
      <w:r>
        <w:rPr>
          <w:rFonts w:hint="eastAsia" w:ascii="仿宋_GB2312" w:hAnsi="仿宋_GB2312" w:eastAsia="仿宋_GB2312" w:cs="仿宋_GB2312"/>
          <w:b w:val="0"/>
          <w:bCs/>
          <w:color w:val="auto"/>
          <w:kern w:val="44"/>
          <w:sz w:val="32"/>
          <w:szCs w:val="32"/>
          <w:highlight w:val="none"/>
        </w:rPr>
        <w:t>成本控制分析</w:t>
      </w:r>
      <w:r>
        <w:rPr>
          <w:rFonts w:hint="eastAsia" w:ascii="仿宋_GB2312" w:hAnsi="仿宋_GB2312" w:eastAsia="仿宋_GB2312" w:cs="仿宋_GB2312"/>
          <w:b w:val="0"/>
          <w:bCs/>
          <w:color w:val="auto"/>
          <w:kern w:val="44"/>
          <w:sz w:val="32"/>
          <w:szCs w:val="32"/>
          <w:highlight w:val="none"/>
          <w:lang w:val="en-US" w:eastAsia="zh-CN"/>
        </w:rPr>
        <w:t>及效益情况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区财政局通过国库集中支付系统分配下本项目资金共计</w:t>
      </w:r>
      <w:r>
        <w:rPr>
          <w:rFonts w:hint="eastAsia" w:hAnsi="仿宋_GB2312" w:cs="仿宋_GB2312"/>
          <w:b w:val="0"/>
          <w:bCs/>
          <w:color w:val="auto"/>
          <w:kern w:val="44"/>
          <w:sz w:val="32"/>
          <w:szCs w:val="32"/>
          <w:highlight w:val="none"/>
          <w:lang w:val="en-US" w:eastAsia="zh-CN" w:bidi="ar-SA"/>
        </w:rPr>
        <w:t>425</w:t>
      </w:r>
      <w:r>
        <w:rPr>
          <w:rFonts w:hint="eastAsia" w:ascii="仿宋_GB2312" w:hAnsi="仿宋_GB2312" w:eastAsia="仿宋_GB2312" w:cs="仿宋_GB2312"/>
          <w:b w:val="0"/>
          <w:bCs/>
          <w:color w:val="auto"/>
          <w:sz w:val="32"/>
          <w:szCs w:val="32"/>
          <w:highlight w:val="none"/>
          <w:lang w:val="en-US" w:eastAsia="zh-CN"/>
        </w:rPr>
        <w:t>万元，禾山街道办事处按照年初项目工作计划，按照项目实际情况，202</w:t>
      </w:r>
      <w:r>
        <w:rPr>
          <w:rFonts w:hint="eastAsia" w:hAnsi="仿宋_GB2312" w:cs="仿宋_GB2312"/>
          <w:b w:val="0"/>
          <w:bCs/>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lang w:val="en-US" w:eastAsia="zh-CN"/>
        </w:rPr>
        <w:t>年底完成设定目标，项目资金严格按照项目实际情况进行支付，</w:t>
      </w:r>
      <w:r>
        <w:rPr>
          <w:rFonts w:hint="eastAsia" w:hAnsi="仿宋_GB2312" w:cs="仿宋_GB2312"/>
          <w:b w:val="0"/>
          <w:bCs/>
          <w:color w:val="auto"/>
          <w:szCs w:val="32"/>
          <w:highlight w:val="none"/>
          <w:lang w:val="en-US" w:eastAsia="zh-CN"/>
        </w:rPr>
        <w:t>辖区居民思想政治水平明显提高，</w:t>
      </w:r>
      <w:r>
        <w:rPr>
          <w:rFonts w:hint="eastAsia" w:ascii="仿宋_GB2312" w:hAnsi="仿宋_GB2312" w:eastAsia="仿宋_GB2312" w:cs="仿宋_GB2312"/>
          <w:b w:val="0"/>
          <w:bCs/>
          <w:color w:val="auto"/>
          <w:szCs w:val="32"/>
          <w:highlight w:val="none"/>
          <w:lang w:val="en-US" w:eastAsia="zh-CN"/>
        </w:rPr>
        <w:t>宣传活动传播与推广</w:t>
      </w:r>
      <w:r>
        <w:rPr>
          <w:rFonts w:hint="eastAsia" w:hAnsi="仿宋_GB2312" w:cs="仿宋_GB2312"/>
          <w:b w:val="0"/>
          <w:bCs/>
          <w:color w:val="auto"/>
          <w:szCs w:val="32"/>
          <w:highlight w:val="none"/>
          <w:lang w:val="en-US" w:eastAsia="zh-CN"/>
        </w:rPr>
        <w:t>面扩大</w:t>
      </w:r>
      <w:r>
        <w:rPr>
          <w:rFonts w:hint="eastAsia" w:ascii="仿宋_GB2312" w:hAnsi="仿宋_GB2312" w:eastAsia="仿宋_GB2312" w:cs="仿宋_GB2312"/>
          <w:b w:val="0"/>
          <w:bCs/>
          <w:color w:val="auto"/>
          <w:szCs w:val="32"/>
          <w:highlight w:val="none"/>
          <w:lang w:val="en-US" w:eastAsia="zh-CN"/>
        </w:rPr>
        <w:t>，</w:t>
      </w:r>
      <w:r>
        <w:rPr>
          <w:rFonts w:hint="eastAsia" w:hAnsi="仿宋_GB2312" w:cs="仿宋_GB2312"/>
          <w:b w:val="0"/>
          <w:bCs/>
          <w:color w:val="auto"/>
          <w:szCs w:val="32"/>
          <w:highlight w:val="none"/>
          <w:lang w:val="en-US" w:eastAsia="zh-CN"/>
        </w:rPr>
        <w:t>负面舆情明显下降</w:t>
      </w:r>
      <w:r>
        <w:rPr>
          <w:rFonts w:hint="eastAsia" w:ascii="仿宋_GB2312" w:hAnsi="仿宋_GB2312" w:eastAsia="仿宋_GB2312" w:cs="仿宋_GB2312"/>
          <w:b w:val="0"/>
          <w:bCs/>
          <w:color w:val="auto"/>
          <w:sz w:val="32"/>
          <w:szCs w:val="32"/>
          <w:highlight w:val="none"/>
          <w:lang w:val="en-US" w:eastAsia="zh-CN"/>
        </w:rPr>
        <w:t>。</w:t>
      </w:r>
    </w:p>
    <w:p>
      <w:pPr>
        <w:pStyle w:val="6"/>
        <w:numPr>
          <w:ilvl w:val="0"/>
          <w:numId w:val="1"/>
        </w:numPr>
        <w:adjustRightInd w:val="0"/>
        <w:spacing w:line="590" w:lineRule="exact"/>
        <w:ind w:left="0" w:leftChars="0" w:firstLine="640" w:firstLineChars="200"/>
        <w:jc w:val="both"/>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rPr>
        <w:t>评价分值和等级</w:t>
      </w:r>
    </w:p>
    <w:p>
      <w:pPr>
        <w:pStyle w:val="6"/>
        <w:keepNext w:val="0"/>
        <w:keepLines w:val="0"/>
        <w:pageBreakBefore w:val="0"/>
        <w:widowControl w:val="0"/>
        <w:numPr>
          <w:ilvl w:val="0"/>
          <w:numId w:val="0"/>
        </w:numPr>
        <w:kinsoku/>
        <w:wordWrap/>
        <w:overflowPunct/>
        <w:topLinePunct w:val="0"/>
        <w:autoSpaceDE/>
        <w:autoSpaceDN/>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kern w:val="44"/>
          <w:sz w:val="32"/>
          <w:szCs w:val="32"/>
          <w:highlight w:val="none"/>
        </w:rPr>
      </w:pPr>
      <w:r>
        <w:rPr>
          <w:rFonts w:hint="eastAsia" w:ascii="仿宋_GB2312" w:hAnsi="仿宋_GB2312" w:eastAsia="仿宋_GB2312" w:cs="仿宋_GB2312"/>
          <w:b w:val="0"/>
          <w:bCs/>
          <w:color w:val="auto"/>
          <w:kern w:val="44"/>
          <w:sz w:val="32"/>
          <w:szCs w:val="32"/>
          <w:highlight w:val="none"/>
        </w:rPr>
        <w:t>根据上述分析，确定</w:t>
      </w:r>
      <w:r>
        <w:rPr>
          <w:rFonts w:hint="eastAsia" w:ascii="仿宋_GB2312" w:hAnsi="仿宋_GB2312" w:eastAsia="仿宋_GB2312" w:cs="仿宋_GB2312"/>
          <w:b w:val="0"/>
          <w:bCs/>
          <w:color w:val="auto"/>
          <w:kern w:val="44"/>
          <w:sz w:val="32"/>
          <w:szCs w:val="32"/>
          <w:highlight w:val="none"/>
          <w:lang w:val="en-US" w:eastAsia="zh-CN"/>
        </w:rPr>
        <w:t>本项目</w:t>
      </w:r>
      <w:r>
        <w:rPr>
          <w:rFonts w:hint="eastAsia" w:ascii="仿宋_GB2312" w:hAnsi="仿宋_GB2312" w:eastAsia="仿宋_GB2312" w:cs="仿宋_GB2312"/>
          <w:b w:val="0"/>
          <w:bCs/>
          <w:color w:val="auto"/>
          <w:kern w:val="44"/>
          <w:sz w:val="32"/>
          <w:szCs w:val="32"/>
          <w:highlight w:val="none"/>
        </w:rPr>
        <w:t>绩效评价分值</w:t>
      </w:r>
      <w:r>
        <w:rPr>
          <w:rFonts w:hint="eastAsia" w:ascii="仿宋_GB2312" w:hAnsi="仿宋_GB2312" w:eastAsia="仿宋_GB2312" w:cs="仿宋_GB2312"/>
          <w:b w:val="0"/>
          <w:bCs/>
          <w:color w:val="auto"/>
          <w:kern w:val="44"/>
          <w:sz w:val="32"/>
          <w:szCs w:val="32"/>
          <w:highlight w:val="none"/>
          <w:lang w:val="en-US" w:eastAsia="zh-CN"/>
        </w:rPr>
        <w:t>为96分，</w:t>
      </w:r>
      <w:r>
        <w:rPr>
          <w:rFonts w:hint="eastAsia" w:ascii="仿宋_GB2312" w:hAnsi="仿宋_GB2312" w:eastAsia="仿宋_GB2312" w:cs="仿宋_GB2312"/>
          <w:b w:val="0"/>
          <w:bCs/>
          <w:color w:val="auto"/>
          <w:kern w:val="44"/>
          <w:sz w:val="32"/>
          <w:szCs w:val="32"/>
          <w:highlight w:val="none"/>
        </w:rPr>
        <w:t>等级</w:t>
      </w:r>
      <w:r>
        <w:rPr>
          <w:rFonts w:hint="eastAsia" w:ascii="仿宋_GB2312" w:hAnsi="仿宋_GB2312" w:eastAsia="仿宋_GB2312" w:cs="仿宋_GB2312"/>
          <w:b w:val="0"/>
          <w:bCs/>
          <w:color w:val="auto"/>
          <w:kern w:val="44"/>
          <w:sz w:val="32"/>
          <w:szCs w:val="32"/>
          <w:highlight w:val="none"/>
          <w:lang w:val="en-US" w:eastAsia="zh-CN"/>
        </w:rPr>
        <w:t>为优</w:t>
      </w:r>
      <w:r>
        <w:rPr>
          <w:rFonts w:hint="eastAsia" w:ascii="仿宋_GB2312" w:hAnsi="仿宋_GB2312" w:eastAsia="仿宋_GB2312" w:cs="仿宋_GB2312"/>
          <w:b w:val="0"/>
          <w:bCs/>
          <w:color w:val="auto"/>
          <w:kern w:val="44"/>
          <w:sz w:val="32"/>
          <w:szCs w:val="32"/>
          <w:highlight w:val="none"/>
        </w:rPr>
        <w:t>。</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Times New Roman" w:hAnsi="Times New Roman"/>
          <w:color w:val="auto"/>
          <w:sz w:val="32"/>
          <w:szCs w:val="32"/>
          <w:highlight w:val="none"/>
        </w:rPr>
      </w:pPr>
      <w:r>
        <w:rPr>
          <w:rFonts w:hint="eastAsia" w:ascii="Times New Roman" w:hAnsi="Times New Roman"/>
          <w:color w:val="auto"/>
          <w:sz w:val="32"/>
          <w:szCs w:val="32"/>
          <w:highlight w:val="none"/>
        </w:rPr>
        <w:t>三、存在问题</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color w:val="auto"/>
          <w:kern w:val="44"/>
          <w:szCs w:val="32"/>
          <w:highlight w:val="none"/>
        </w:rPr>
      </w:pPr>
      <w:r>
        <w:rPr>
          <w:rFonts w:hint="eastAsia" w:ascii="仿宋_GB2312" w:hAnsi="仿宋_GB2312" w:eastAsia="仿宋_GB2312" w:cs="仿宋_GB2312"/>
          <w:b w:val="0"/>
          <w:bCs/>
          <w:color w:val="auto"/>
          <w:kern w:val="44"/>
          <w:szCs w:val="32"/>
          <w:highlight w:val="none"/>
        </w:rPr>
        <w:t>（一）项目实施存在的问题</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color w:val="auto"/>
          <w:kern w:val="44"/>
          <w:sz w:val="32"/>
          <w:szCs w:val="32"/>
          <w:highlight w:val="none"/>
          <w:lang w:val="en-US" w:eastAsia="zh-CN"/>
        </w:rPr>
      </w:pPr>
      <w:r>
        <w:rPr>
          <w:rFonts w:hint="eastAsia" w:ascii="仿宋_GB2312" w:hAnsi="仿宋_GB2312" w:eastAsia="仿宋_GB2312" w:cs="仿宋_GB2312"/>
          <w:b w:val="0"/>
          <w:bCs/>
          <w:color w:val="auto"/>
          <w:kern w:val="44"/>
          <w:sz w:val="32"/>
          <w:szCs w:val="32"/>
          <w:highlight w:val="none"/>
          <w:lang w:val="en-US" w:eastAsia="zh-CN"/>
        </w:rPr>
        <w:t>本项目</w:t>
      </w:r>
      <w:r>
        <w:rPr>
          <w:rFonts w:hint="eastAsia" w:ascii="仿宋_GB2312" w:hAnsi="仿宋_GB2312" w:eastAsia="仿宋_GB2312" w:cs="仿宋_GB2312"/>
          <w:b w:val="0"/>
          <w:bCs/>
          <w:color w:val="auto"/>
          <w:sz w:val="32"/>
          <w:szCs w:val="32"/>
          <w:highlight w:val="none"/>
          <w:lang w:eastAsia="zh-CN"/>
        </w:rPr>
        <w:t>严格按照项目管理办法的相关规定</w:t>
      </w:r>
      <w:r>
        <w:rPr>
          <w:rFonts w:hint="eastAsia" w:ascii="仿宋_GB2312" w:hAnsi="仿宋_GB2312" w:eastAsia="仿宋_GB2312" w:cs="仿宋_GB2312"/>
          <w:b w:val="0"/>
          <w:bCs/>
          <w:color w:val="auto"/>
          <w:sz w:val="32"/>
          <w:szCs w:val="32"/>
          <w:highlight w:val="none"/>
          <w:lang w:val="en-US" w:eastAsia="zh-CN"/>
        </w:rPr>
        <w:t>开展项目实施</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kern w:val="44"/>
          <w:sz w:val="32"/>
          <w:szCs w:val="32"/>
          <w:highlight w:val="none"/>
          <w:lang w:eastAsia="zh-CN"/>
        </w:rPr>
        <w:t>不存在问题。</w:t>
      </w:r>
    </w:p>
    <w:p>
      <w:pPr>
        <w:keepNext w:val="0"/>
        <w:keepLines w:val="0"/>
        <w:pageBreakBefore w:val="0"/>
        <w:widowControl w:val="0"/>
        <w:numPr>
          <w:ilvl w:val="0"/>
          <w:numId w:val="2"/>
        </w:numPr>
        <w:tabs>
          <w:tab w:val="left" w:pos="316"/>
        </w:tabs>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color w:val="auto"/>
          <w:kern w:val="44"/>
          <w:szCs w:val="32"/>
          <w:highlight w:val="none"/>
        </w:rPr>
      </w:pPr>
      <w:r>
        <w:rPr>
          <w:rFonts w:hint="eastAsia" w:ascii="仿宋_GB2312" w:hAnsi="仿宋_GB2312" w:eastAsia="仿宋_GB2312" w:cs="仿宋_GB2312"/>
          <w:b w:val="0"/>
          <w:bCs/>
          <w:color w:val="auto"/>
          <w:kern w:val="44"/>
          <w:szCs w:val="32"/>
          <w:highlight w:val="none"/>
        </w:rPr>
        <w:t>财政支出存在的问题</w:t>
      </w:r>
    </w:p>
    <w:p>
      <w:pPr>
        <w:keepNext w:val="0"/>
        <w:keepLines w:val="0"/>
        <w:pageBreakBefore w:val="0"/>
        <w:widowControl w:val="0"/>
        <w:numPr>
          <w:ilvl w:val="0"/>
          <w:numId w:val="0"/>
        </w:numPr>
        <w:tabs>
          <w:tab w:val="left" w:pos="316"/>
        </w:tabs>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b w:val="0"/>
          <w:bCs/>
          <w:color w:val="auto"/>
          <w:kern w:val="44"/>
          <w:sz w:val="32"/>
          <w:szCs w:val="32"/>
          <w:highlight w:val="none"/>
          <w:lang w:val="en-US" w:eastAsia="zh-CN"/>
        </w:rPr>
      </w:pPr>
      <w:r>
        <w:rPr>
          <w:rFonts w:hint="eastAsia" w:ascii="仿宋_GB2312" w:hAnsi="仿宋_GB2312" w:eastAsia="仿宋_GB2312" w:cs="仿宋_GB2312"/>
          <w:b w:val="0"/>
          <w:bCs/>
          <w:color w:val="auto"/>
          <w:kern w:val="44"/>
          <w:sz w:val="32"/>
          <w:szCs w:val="32"/>
          <w:highlight w:val="none"/>
          <w:lang w:val="en-US" w:eastAsia="zh-CN"/>
        </w:rPr>
        <w:t>本项目</w:t>
      </w:r>
      <w:r>
        <w:rPr>
          <w:rFonts w:hint="eastAsia" w:ascii="仿宋_GB2312" w:hAnsi="仿宋_GB2312" w:eastAsia="仿宋_GB2312" w:cs="仿宋_GB2312"/>
          <w:b w:val="0"/>
          <w:bCs/>
          <w:color w:val="auto"/>
          <w:sz w:val="32"/>
          <w:szCs w:val="32"/>
          <w:highlight w:val="none"/>
          <w:lang w:eastAsia="zh-CN"/>
        </w:rPr>
        <w:t>严格</w:t>
      </w:r>
      <w:r>
        <w:rPr>
          <w:rFonts w:hint="eastAsia" w:ascii="仿宋_GB2312" w:hAnsi="仿宋_GB2312" w:eastAsia="仿宋_GB2312" w:cs="仿宋_GB2312"/>
          <w:b w:val="0"/>
          <w:bCs/>
          <w:color w:val="auto"/>
          <w:sz w:val="32"/>
          <w:szCs w:val="32"/>
          <w:highlight w:val="none"/>
          <w:lang w:val="en-US" w:eastAsia="zh-CN"/>
        </w:rPr>
        <w:t>按照文件标准开展各项宣传活动</w:t>
      </w:r>
      <w:r>
        <w:rPr>
          <w:rFonts w:hint="eastAsia" w:ascii="仿宋_GB2312" w:hAnsi="仿宋_GB2312" w:eastAsia="仿宋_GB2312" w:cs="仿宋_GB2312"/>
          <w:b w:val="0"/>
          <w:bCs/>
          <w:color w:val="auto"/>
          <w:sz w:val="32"/>
          <w:szCs w:val="32"/>
          <w:highlight w:val="none"/>
          <w:lang w:eastAsia="zh-CN"/>
        </w:rPr>
        <w:t>，严格审核控制资金支出，确保资金专款专用，做到资金支出与</w:t>
      </w:r>
      <w:r>
        <w:rPr>
          <w:rFonts w:hint="eastAsia" w:ascii="仿宋_GB2312" w:hAnsi="仿宋_GB2312" w:eastAsia="仿宋_GB2312" w:cs="仿宋_GB2312"/>
          <w:b w:val="0"/>
          <w:bCs/>
          <w:color w:val="auto"/>
          <w:sz w:val="32"/>
          <w:szCs w:val="32"/>
          <w:highlight w:val="none"/>
          <w:lang w:val="en-US" w:eastAsia="zh-CN"/>
        </w:rPr>
        <w:t>项目</w:t>
      </w:r>
      <w:r>
        <w:rPr>
          <w:rFonts w:hint="eastAsia" w:ascii="仿宋_GB2312" w:hAnsi="仿宋_GB2312" w:eastAsia="仿宋_GB2312" w:cs="仿宋_GB2312"/>
          <w:b w:val="0"/>
          <w:bCs/>
          <w:color w:val="auto"/>
          <w:sz w:val="32"/>
          <w:szCs w:val="32"/>
          <w:highlight w:val="none"/>
          <w:lang w:eastAsia="zh-CN"/>
        </w:rPr>
        <w:t>实际进度同步，</w:t>
      </w:r>
      <w:r>
        <w:rPr>
          <w:rFonts w:hint="eastAsia" w:ascii="仿宋_GB2312" w:hAnsi="仿宋_GB2312" w:eastAsia="仿宋_GB2312" w:cs="仿宋_GB2312"/>
          <w:b w:val="0"/>
          <w:bCs/>
          <w:color w:val="auto"/>
          <w:sz w:val="32"/>
          <w:szCs w:val="32"/>
          <w:highlight w:val="none"/>
          <w:lang w:val="en-US" w:eastAsia="zh-CN"/>
        </w:rPr>
        <w:t>无存在问题。</w:t>
      </w:r>
    </w:p>
    <w:p>
      <w:pPr>
        <w:keepNext w:val="0"/>
        <w:keepLines w:val="0"/>
        <w:pageBreakBefore w:val="0"/>
        <w:widowControl w:val="0"/>
        <w:numPr>
          <w:ilvl w:val="0"/>
          <w:numId w:val="2"/>
        </w:numPr>
        <w:kinsoku/>
        <w:wordWrap/>
        <w:overflowPunct/>
        <w:topLinePunct w:val="0"/>
        <w:autoSpaceDE/>
        <w:autoSpaceDN/>
        <w:bidi w:val="0"/>
        <w:adjustRightInd w:val="0"/>
        <w:snapToGrid/>
        <w:spacing w:line="580" w:lineRule="exact"/>
        <w:ind w:left="0" w:leftChars="0" w:firstLine="640" w:firstLineChars="200"/>
        <w:textAlignment w:val="auto"/>
        <w:rPr>
          <w:rFonts w:hint="eastAsia" w:ascii="仿宋_GB2312" w:hAnsi="仿宋_GB2312" w:eastAsia="仿宋_GB2312" w:cs="仿宋_GB2312"/>
          <w:b w:val="0"/>
          <w:bCs/>
          <w:color w:val="auto"/>
          <w:kern w:val="44"/>
          <w:szCs w:val="32"/>
          <w:highlight w:val="none"/>
        </w:rPr>
      </w:pPr>
      <w:r>
        <w:rPr>
          <w:rFonts w:hint="eastAsia" w:ascii="仿宋_GB2312" w:hAnsi="仿宋_GB2312" w:eastAsia="仿宋_GB2312" w:cs="仿宋_GB2312"/>
          <w:b w:val="0"/>
          <w:bCs/>
          <w:color w:val="auto"/>
          <w:kern w:val="44"/>
          <w:szCs w:val="32"/>
          <w:highlight w:val="none"/>
        </w:rPr>
        <w:t>支出政策制定方面存在的问题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bCs/>
          <w:color w:val="auto"/>
          <w:kern w:val="44"/>
          <w:szCs w:val="32"/>
          <w:highlight w:val="none"/>
        </w:rPr>
      </w:pPr>
      <w:r>
        <w:rPr>
          <w:rFonts w:hint="eastAsia" w:ascii="仿宋_GB2312" w:hAnsi="仿宋_GB2312" w:eastAsia="仿宋_GB2312" w:cs="仿宋_GB2312"/>
          <w:b w:val="0"/>
          <w:bCs/>
          <w:color w:val="auto"/>
          <w:szCs w:val="32"/>
          <w:highlight w:val="none"/>
          <w:lang w:val="en-US" w:eastAsia="zh-CN"/>
        </w:rPr>
        <w:t>本项目</w:t>
      </w:r>
      <w:r>
        <w:rPr>
          <w:rFonts w:hint="eastAsia" w:ascii="仿宋_GB2312" w:hAnsi="仿宋_GB2312" w:eastAsia="仿宋_GB2312" w:cs="仿宋_GB2312"/>
          <w:b w:val="0"/>
          <w:bCs/>
          <w:color w:val="auto"/>
          <w:szCs w:val="32"/>
          <w:highlight w:val="none"/>
        </w:rPr>
        <w:t>总体绩效目标和绩效指标</w:t>
      </w:r>
      <w:r>
        <w:rPr>
          <w:rFonts w:hint="eastAsia" w:ascii="仿宋_GB2312" w:hAnsi="仿宋_GB2312" w:eastAsia="仿宋_GB2312" w:cs="仿宋_GB2312"/>
          <w:b w:val="0"/>
          <w:bCs/>
          <w:color w:val="auto"/>
          <w:szCs w:val="32"/>
          <w:highlight w:val="none"/>
          <w:lang w:val="en-US" w:eastAsia="zh-CN"/>
        </w:rPr>
        <w:t>均已完成，项目按照序时进行，并按照相关政策执行，无存在相关问题。</w:t>
      </w:r>
    </w:p>
    <w:p>
      <w:pPr>
        <w:pStyle w:val="6"/>
        <w:keepNext w:val="0"/>
        <w:keepLines w:val="0"/>
        <w:pageBreakBefore w:val="0"/>
        <w:widowControl w:val="0"/>
        <w:kinsoku/>
        <w:wordWrap/>
        <w:overflowPunct/>
        <w:topLinePunct w:val="0"/>
        <w:autoSpaceDE/>
        <w:autoSpaceDN/>
        <w:bidi w:val="0"/>
        <w:adjustRightInd w:val="0"/>
        <w:snapToGrid/>
        <w:spacing w:line="580" w:lineRule="exact"/>
        <w:ind w:firstLine="632"/>
        <w:jc w:val="both"/>
        <w:textAlignment w:val="auto"/>
        <w:rPr>
          <w:rFonts w:hint="eastAsia" w:ascii="Times New Roman" w:hAnsi="Times New Roman"/>
          <w:color w:val="auto"/>
          <w:sz w:val="32"/>
          <w:szCs w:val="32"/>
          <w:highlight w:val="none"/>
        </w:rPr>
      </w:pPr>
      <w:r>
        <w:rPr>
          <w:rFonts w:hint="eastAsia" w:ascii="Times New Roman" w:hAnsi="Times New Roman"/>
          <w:color w:val="auto"/>
          <w:sz w:val="32"/>
          <w:szCs w:val="32"/>
          <w:highlight w:val="none"/>
        </w:rPr>
        <w:t>四、相关建议</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jc w:val="both"/>
        <w:textAlignment w:val="auto"/>
        <w:rPr>
          <w:rFonts w:hint="default" w:ascii="Times New Roman" w:hAnsi="Times New Roman" w:eastAsia="仿宋_GB2312" w:cs="Times New Roman"/>
          <w:kern w:val="44"/>
          <w:sz w:val="32"/>
          <w:szCs w:val="32"/>
          <w:highlight w:val="none"/>
          <w:lang w:val="en-US" w:eastAsia="zh-CN"/>
        </w:rPr>
      </w:pPr>
      <w:r>
        <w:rPr>
          <w:rFonts w:hint="eastAsia" w:ascii="Times New Roman" w:hAnsi="Times New Roman" w:cs="Times New Roman"/>
          <w:color w:val="auto"/>
          <w:kern w:val="44"/>
          <w:sz w:val="32"/>
          <w:szCs w:val="32"/>
          <w:highlight w:val="none"/>
          <w:lang w:val="en-US" w:eastAsia="zh-CN"/>
        </w:rPr>
        <w:t>我街道严格按照文件标准实施项目，认真开展年初绩效目标设定，年中绩效目标监控工作，根据项目需要追加项目预算，及时发放项目资金，项目经费专款专用，保障项目顺利开展。</w:t>
      </w:r>
    </w:p>
    <w:p>
      <w:pPr>
        <w:adjustRightInd w:val="0"/>
        <w:spacing w:line="590" w:lineRule="exact"/>
        <w:rPr>
          <w:rFonts w:hint="eastAsia" w:ascii="Times New Roman" w:hAnsi="Times New Roman"/>
        </w:rPr>
      </w:pPr>
    </w:p>
    <w:p>
      <w:pPr>
        <w:adjustRightInd w:val="0"/>
        <w:rPr>
          <w:rFonts w:hint="eastAsia" w:ascii="Times New Roman" w:hAnsi="Times New Roman"/>
        </w:rPr>
      </w:pPr>
    </w:p>
    <w:p>
      <w:pPr>
        <w:tabs>
          <w:tab w:val="left" w:pos="8670"/>
        </w:tabs>
        <w:adjustRightInd w:val="0"/>
        <w:rPr>
          <w:rFonts w:hint="eastAsia" w:ascii="Times New Roman" w:hAnsi="Times New Roman"/>
        </w:rPr>
      </w:pPr>
    </w:p>
    <w:sectPr>
      <w:footerReference r:id="rId3" w:type="default"/>
      <w:pgSz w:w="11906" w:h="16838"/>
      <w:pgMar w:top="1701" w:right="1474" w:bottom="1701" w:left="1587" w:header="1247" w:footer="1247" w:gutter="0"/>
      <w:pgNumType w:fmt="decimal"/>
      <w:cols w:space="0" w:num="1"/>
      <w:rtlGutter w:val="0"/>
      <w:docGrid w:type="lines" w:linePitch="44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D83C8"/>
    <w:multiLevelType w:val="singleLevel"/>
    <w:tmpl w:val="9B7D83C8"/>
    <w:lvl w:ilvl="0" w:tentative="0">
      <w:start w:val="2"/>
      <w:numFmt w:val="chineseCounting"/>
      <w:suff w:val="nothing"/>
      <w:lvlText w:val="（%1）"/>
      <w:lvlJc w:val="left"/>
      <w:rPr>
        <w:rFonts w:hint="eastAsia" w:ascii="楷体_GB2312" w:hAnsi="楷体_GB2312" w:eastAsia="楷体_GB2312" w:cs="楷体_GB2312"/>
        <w:sz w:val="32"/>
        <w:szCs w:val="32"/>
      </w:rPr>
    </w:lvl>
  </w:abstractNum>
  <w:abstractNum w:abstractNumId="1">
    <w:nsid w:val="FBF67D5E"/>
    <w:multiLevelType w:val="singleLevel"/>
    <w:tmpl w:val="FBF67D5E"/>
    <w:lvl w:ilvl="0" w:tentative="0">
      <w:start w:val="2"/>
      <w:numFmt w:val="chineseCounting"/>
      <w:suff w:val="nothing"/>
      <w:lvlText w:val="（%1）"/>
      <w:lvlJc w:val="left"/>
      <w:rPr>
        <w:rFonts w:hint="eastAsia" w:ascii="楷体_GB2312" w:hAnsi="楷体_GB2312" w:eastAsia="楷体_GB2312" w:cs="楷体_GB2312"/>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22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NzIzYzFkZjNkYzQxOWY0YzIyODIxODg5YjNmNTIifQ=="/>
  </w:docVars>
  <w:rsids>
    <w:rsidRoot w:val="2DAA15F0"/>
    <w:rsid w:val="00347134"/>
    <w:rsid w:val="030B0E4A"/>
    <w:rsid w:val="04D45944"/>
    <w:rsid w:val="05633FCB"/>
    <w:rsid w:val="082D0FB3"/>
    <w:rsid w:val="1370732D"/>
    <w:rsid w:val="13C278BF"/>
    <w:rsid w:val="14EE1763"/>
    <w:rsid w:val="154C6E7F"/>
    <w:rsid w:val="166C76C9"/>
    <w:rsid w:val="16C377AA"/>
    <w:rsid w:val="1AE14ECC"/>
    <w:rsid w:val="1C8C7EDB"/>
    <w:rsid w:val="1F782D5B"/>
    <w:rsid w:val="1F795A54"/>
    <w:rsid w:val="23952182"/>
    <w:rsid w:val="25EF2A2B"/>
    <w:rsid w:val="273608ED"/>
    <w:rsid w:val="2CA3146B"/>
    <w:rsid w:val="2DA62589"/>
    <w:rsid w:val="2DAA15F0"/>
    <w:rsid w:val="34206A98"/>
    <w:rsid w:val="364B3CB3"/>
    <w:rsid w:val="37BC1122"/>
    <w:rsid w:val="39306E84"/>
    <w:rsid w:val="394F51CB"/>
    <w:rsid w:val="39D41483"/>
    <w:rsid w:val="42470693"/>
    <w:rsid w:val="43E7632C"/>
    <w:rsid w:val="473D7C34"/>
    <w:rsid w:val="48245A72"/>
    <w:rsid w:val="55B13D62"/>
    <w:rsid w:val="58852451"/>
    <w:rsid w:val="5B5C3978"/>
    <w:rsid w:val="5E7D74BF"/>
    <w:rsid w:val="604B299B"/>
    <w:rsid w:val="62B9240F"/>
    <w:rsid w:val="659155FE"/>
    <w:rsid w:val="682536FB"/>
    <w:rsid w:val="691938A6"/>
    <w:rsid w:val="693E2983"/>
    <w:rsid w:val="6ED36D8A"/>
    <w:rsid w:val="70B54896"/>
    <w:rsid w:val="72890AC0"/>
    <w:rsid w:val="77BC3F15"/>
    <w:rsid w:val="78102C0B"/>
    <w:rsid w:val="78481CCE"/>
    <w:rsid w:val="7BE35A90"/>
    <w:rsid w:val="7CF40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3">
    <w:name w:val="Body Text"/>
    <w:basedOn w:val="1"/>
    <w:qFormat/>
    <w:uiPriority w:val="1"/>
    <w:pPr>
      <w:spacing w:before="5"/>
      <w:ind w:left="1241" w:hanging="362"/>
    </w:pPr>
    <w:rPr>
      <w:rFonts w:ascii="宋体" w:hAnsi="宋体" w:eastAsia="宋体" w:cs="宋体"/>
      <w:sz w:val="24"/>
      <w:szCs w:val="24"/>
      <w:u w:val="single" w:color="000000"/>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customStyle="1" w:styleId="9">
    <w:name w:val="No Spacing"/>
    <w:basedOn w:val="1"/>
    <w:qFormat/>
    <w:uiPriority w:val="0"/>
    <w:rPr>
      <w:rFonts w:ascii="Times New Roman" w:hAnsi="Times New Roman" w:eastAsia="宋体"/>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1850</Words>
  <Characters>2014</Characters>
  <Lines>0</Lines>
  <Paragraphs>0</Paragraphs>
  <TotalTime>2</TotalTime>
  <ScaleCrop>false</ScaleCrop>
  <LinksUpToDate>false</LinksUpToDate>
  <CharactersWithSpaces>2014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2020-07-30T03:59:00Z</dcterms:created>
  <dc:creator>。</dc:creator>
  <cp:lastModifiedBy>Administrator</cp:lastModifiedBy>
  <dcterms:modified xsi:type="dcterms:W3CDTF">2024-04-22T03:00:28Z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A3F2C7ED48E6487E8AC209180DC50401</vt:lpwstr>
  </property>
</Properties>
</file>