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adjustRightInd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附件1</w:t>
      </w:r>
    </w:p>
    <w:p>
      <w:pPr>
        <w:pStyle w:val="10"/>
        <w:adjustRightInd w:val="0"/>
        <w:spacing w:after="240" w:line="58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企业上市扶持奖励</w:t>
      </w:r>
    </w:p>
    <w:p>
      <w:pPr>
        <w:pStyle w:val="10"/>
        <w:adjustRightInd w:val="0"/>
        <w:spacing w:after="240" w:line="58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财政支出绩效自评报告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一、项目背景及基本情况</w:t>
      </w:r>
    </w:p>
    <w:p>
      <w:pPr>
        <w:spacing w:line="580" w:lineRule="exact"/>
        <w:ind w:firstLine="482" w:firstLineChars="200"/>
        <w:rPr>
          <w:rFonts w:cs="仿宋_GB2312" w:asciiTheme="minorEastAsia" w:hAnsiTheme="minorEastAsia" w:eastAsiaTheme="minorEastAsia"/>
          <w:b/>
          <w:spacing w:val="-4"/>
          <w:kern w:val="44"/>
          <w:szCs w:val="32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（一）项目实施情况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1、实施背景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深入贯彻《厦门市人民政府关于推进企业上市的意见》（厦府〔20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16</w:t>
      </w:r>
      <w:r>
        <w:rPr>
          <w:rFonts w:hint="eastAsia" w:ascii="仿宋" w:hAnsi="仿宋" w:eastAsia="仿宋" w:cs="仿宋"/>
          <w:kern w:val="2"/>
          <w:sz w:val="24"/>
        </w:rPr>
        <w:t>〕号3</w:t>
      </w:r>
      <w:r>
        <w:rPr>
          <w:rFonts w:ascii="仿宋" w:hAnsi="仿宋" w:eastAsia="仿宋" w:cs="仿宋"/>
          <w:kern w:val="2"/>
          <w:sz w:val="24"/>
        </w:rPr>
        <w:t>62</w:t>
      </w:r>
      <w:r>
        <w:rPr>
          <w:rFonts w:hint="eastAsia" w:ascii="仿宋" w:hAnsi="仿宋" w:eastAsia="仿宋" w:cs="仿宋"/>
          <w:kern w:val="2"/>
          <w:sz w:val="24"/>
        </w:rPr>
        <w:t>号）精神，更好地利用多层次资本市场建设，加快本区企业上市步伐，加大企业上市扶持奖励精准度，坚持问题导向，致力破解企业上市难题，对工商登记和税收归属我区的符合扶持调减的企业，按有关政策兑现扶持奖励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2、主要依据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bookmarkStart w:id="0" w:name="_Hlk117503360"/>
      <w:r>
        <w:rPr>
          <w:rFonts w:hint="eastAsia" w:ascii="仿宋" w:hAnsi="仿宋" w:eastAsia="仿宋" w:cs="仿宋"/>
          <w:kern w:val="2"/>
          <w:sz w:val="24"/>
        </w:rPr>
        <w:t>（1）中共湖里区委办公室</w:t>
      </w:r>
      <w:r>
        <w:rPr>
          <w:rFonts w:ascii="仿宋" w:hAnsi="仿宋" w:eastAsia="仿宋" w:cs="仿宋"/>
          <w:kern w:val="2"/>
          <w:sz w:val="24"/>
        </w:rPr>
        <w:t xml:space="preserve"> </w:t>
      </w:r>
      <w:r>
        <w:rPr>
          <w:rFonts w:hint="eastAsia" w:ascii="仿宋" w:hAnsi="仿宋" w:eastAsia="仿宋" w:cs="仿宋"/>
          <w:kern w:val="2"/>
          <w:sz w:val="24"/>
        </w:rPr>
        <w:t>湖里区人民政府办公室关于印发《湖里区推进企业上市实施意见》的通知（厦湖委办〔202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0</w:t>
      </w:r>
      <w:r>
        <w:rPr>
          <w:rFonts w:hint="eastAsia" w:ascii="仿宋" w:hAnsi="仿宋" w:eastAsia="仿宋" w:cs="仿宋"/>
          <w:kern w:val="2"/>
          <w:sz w:val="24"/>
        </w:rPr>
        <w:t>〕</w:t>
      </w:r>
      <w:r>
        <w:rPr>
          <w:rFonts w:ascii="仿宋" w:hAnsi="仿宋" w:eastAsia="仿宋" w:cs="仿宋"/>
          <w:kern w:val="2"/>
          <w:sz w:val="24"/>
        </w:rPr>
        <w:t>55</w:t>
      </w:r>
      <w:r>
        <w:rPr>
          <w:rFonts w:hint="eastAsia" w:ascii="仿宋" w:hAnsi="仿宋" w:eastAsia="仿宋" w:cs="仿宋"/>
          <w:kern w:val="2"/>
          <w:sz w:val="24"/>
        </w:rPr>
        <w:t>号）；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（2）</w:t>
      </w:r>
      <w:bookmarkEnd w:id="0"/>
      <w:r>
        <w:rPr>
          <w:rFonts w:hint="eastAsia" w:ascii="仿宋" w:hAnsi="仿宋" w:eastAsia="仿宋" w:cs="仿宋"/>
          <w:kern w:val="2"/>
          <w:sz w:val="24"/>
        </w:rPr>
        <w:t>湖里区企业上市工作领导小组办公室关于印发《关于进一步推动湖里区上市公司培育和质量提升的实施方案》的通知（厦湖上市办〔202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kern w:val="2"/>
          <w:sz w:val="24"/>
        </w:rPr>
        <w:t>〕</w:t>
      </w:r>
      <w:r>
        <w:rPr>
          <w:rFonts w:ascii="仿宋" w:hAnsi="仿宋" w:eastAsia="仿宋" w:cs="仿宋"/>
          <w:kern w:val="2"/>
          <w:sz w:val="24"/>
        </w:rPr>
        <w:t>1</w:t>
      </w:r>
      <w:r>
        <w:rPr>
          <w:rFonts w:hint="eastAsia" w:ascii="仿宋" w:hAnsi="仿宋" w:eastAsia="仿宋" w:cs="仿宋"/>
          <w:kern w:val="2"/>
          <w:sz w:val="24"/>
        </w:rPr>
        <w:t>号）；</w:t>
      </w:r>
    </w:p>
    <w:p>
      <w:pPr>
        <w:spacing w:line="440" w:lineRule="exact"/>
        <w:ind w:firstLine="480" w:firstLineChars="200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4"/>
        </w:rPr>
        <w:t>（3）《湖里区财政局（金融办）关于兑现</w:t>
      </w: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ascii="仿宋" w:hAnsi="仿宋" w:eastAsia="仿宋" w:cs="仿宋"/>
          <w:kern w:val="2"/>
          <w:sz w:val="24"/>
        </w:rPr>
        <w:t>年度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第二批</w:t>
      </w:r>
      <w:r>
        <w:rPr>
          <w:rFonts w:ascii="仿宋" w:hAnsi="仿宋" w:eastAsia="仿宋" w:cs="仿宋"/>
          <w:kern w:val="2"/>
          <w:sz w:val="24"/>
        </w:rPr>
        <w:t>企业上市扶持奖励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两岸股交中心实现交易事项</w:t>
      </w:r>
      <w:r>
        <w:rPr>
          <w:rFonts w:ascii="仿宋" w:hAnsi="仿宋" w:eastAsia="仿宋" w:cs="仿宋"/>
          <w:kern w:val="2"/>
          <w:sz w:val="24"/>
        </w:rPr>
        <w:t>的通知</w:t>
      </w:r>
      <w:r>
        <w:rPr>
          <w:rFonts w:hint="eastAsia" w:ascii="仿宋" w:hAnsi="仿宋" w:eastAsia="仿宋" w:cs="仿宋"/>
          <w:kern w:val="2"/>
          <w:sz w:val="24"/>
        </w:rPr>
        <w:t>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 w:ascii="仿宋" w:hAnsi="仿宋" w:eastAsia="仿宋" w:cs="仿宋"/>
          <w:kern w:val="2"/>
          <w:sz w:val="24"/>
        </w:rPr>
        <w:t>（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kern w:val="2"/>
          <w:sz w:val="24"/>
        </w:rPr>
        <w:t>）《湖里区财政局（金融办）关于</w:t>
      </w:r>
      <w:r>
        <w:rPr>
          <w:rFonts w:hint="eastAsia"/>
          <w:sz w:val="24"/>
          <w:szCs w:val="24"/>
        </w:rPr>
        <w:t>2022年第一批</w:t>
      </w:r>
      <w:r>
        <w:rPr>
          <w:rFonts w:hint="eastAsia"/>
          <w:sz w:val="24"/>
          <w:szCs w:val="24"/>
          <w:lang w:eastAsia="zh-CN"/>
        </w:rPr>
        <w:t>企业上市扶持奖励</w:t>
      </w:r>
      <w:r>
        <w:rPr>
          <w:rFonts w:hint="eastAsia"/>
          <w:sz w:val="24"/>
          <w:szCs w:val="24"/>
        </w:rPr>
        <w:t>免申报事项</w:t>
      </w:r>
      <w:r>
        <w:rPr>
          <w:rFonts w:hint="eastAsia"/>
          <w:sz w:val="24"/>
          <w:szCs w:val="24"/>
          <w:lang w:eastAsia="zh-CN"/>
        </w:rPr>
        <w:t>的</w:t>
      </w:r>
      <w:r>
        <w:rPr>
          <w:rFonts w:hint="eastAsia"/>
          <w:sz w:val="24"/>
          <w:szCs w:val="24"/>
        </w:rPr>
        <w:t>通知</w:t>
      </w:r>
      <w:r>
        <w:rPr>
          <w:rFonts w:hint="eastAsia" w:ascii="仿宋" w:hAnsi="仿宋" w:eastAsia="仿宋" w:cs="仿宋"/>
          <w:kern w:val="2"/>
          <w:sz w:val="24"/>
        </w:rPr>
        <w:t>》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3、实施年度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企业上市扶持奖励项目实施年度为</w:t>
      </w: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4、实施范围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本项目经费全部用于兑现企业上市扶持奖励。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5、实施程序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符合条件的企业提出书面申请，填写《湖里区企业上市扶持资金申请表》并附其他相关材料，按申请企业所属街道向辖区内街道办事处申报，经街道办事处初审、区财政局审核后兑现政策。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二、资金安排及使用情况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（一）支出预算情况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年本项目年初预算0.</w:t>
      </w:r>
      <w:r>
        <w:rPr>
          <w:rFonts w:ascii="仿宋" w:hAnsi="仿宋" w:eastAsia="仿宋" w:cs="仿宋"/>
          <w:kern w:val="2"/>
          <w:sz w:val="24"/>
        </w:rPr>
        <w:t>00</w:t>
      </w:r>
      <w:r>
        <w:rPr>
          <w:rFonts w:hint="eastAsia" w:ascii="仿宋" w:hAnsi="仿宋" w:eastAsia="仿宋" w:cs="仿宋"/>
          <w:kern w:val="2"/>
          <w:sz w:val="24"/>
        </w:rPr>
        <w:t>万元，预算追加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元，总预算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元，实际支出数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（二）资金使用范围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本项目资金全部用于现企业上市扶持奖励，共计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（三）分配标准、程序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kern w:val="2"/>
          <w:sz w:val="24"/>
        </w:rPr>
        <w:t>对工商登记及税收归属湖里区的符合扶持条件的企业，按厦门市湖里区人民政府办公室文件 湖里区人民政府办公室关于印发《湖里区推进企业上市实施意见的通知》（厦湖委办〔202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0</w:t>
      </w:r>
      <w:r>
        <w:rPr>
          <w:rFonts w:hint="eastAsia" w:ascii="仿宋" w:hAnsi="仿宋" w:eastAsia="仿宋" w:cs="仿宋"/>
          <w:kern w:val="2"/>
          <w:sz w:val="24"/>
        </w:rPr>
        <w:t>〕</w:t>
      </w:r>
      <w:r>
        <w:rPr>
          <w:rFonts w:ascii="仿宋" w:hAnsi="仿宋" w:eastAsia="仿宋" w:cs="仿宋"/>
          <w:kern w:val="2"/>
          <w:sz w:val="24"/>
        </w:rPr>
        <w:t>55</w:t>
      </w:r>
      <w:r>
        <w:rPr>
          <w:rFonts w:hint="eastAsia" w:ascii="仿宋" w:hAnsi="仿宋" w:eastAsia="仿宋" w:cs="仿宋"/>
          <w:kern w:val="2"/>
          <w:sz w:val="24"/>
        </w:rPr>
        <w:t>号）的相关规定给予兑现奖励。享受资金扶持的企业，注册地和税收归属十年内不得迁出湖里区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（四）资金管控情况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本项目资金严格按预算规定用途使用，支出程序、结算手续严格按现行财政项目资金管理有关要求，确保项目资金及时拨付到符合条件的企业，做到专款专用。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（五）支出政策执行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本项目严格按照相关文件规定执行，各街道办事处应积极通知企业进行申报，做好扶持政策的宣传解释工作，指导企业做好申报材料编报，区财政局进行审核确保扶持政策兑现工作顺利完成。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（六）支出分担体制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本项目扶持资金由区财政承担。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三、绩效分析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（一）项目效益分析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1、任务完成情况及绩效目标完成情况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截至202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年12月，本项目共支出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元，支出率</w:t>
      </w:r>
      <w:r>
        <w:rPr>
          <w:rFonts w:ascii="仿宋" w:hAnsi="仿宋" w:eastAsia="仿宋" w:cs="仿宋"/>
          <w:kern w:val="2"/>
          <w:sz w:val="24"/>
        </w:rPr>
        <w:t>100.00</w:t>
      </w:r>
      <w:r>
        <w:rPr>
          <w:rFonts w:hint="eastAsia" w:ascii="仿宋" w:hAnsi="仿宋" w:eastAsia="仿宋" w:cs="仿宋"/>
          <w:kern w:val="2"/>
          <w:sz w:val="24"/>
        </w:rPr>
        <w:t>%。经费下拨及时率100</w:t>
      </w:r>
      <w:r>
        <w:rPr>
          <w:rFonts w:ascii="仿宋" w:hAnsi="仿宋" w:eastAsia="仿宋" w:cs="仿宋"/>
          <w:kern w:val="2"/>
          <w:sz w:val="24"/>
        </w:rPr>
        <w:t>.00</w:t>
      </w:r>
      <w:r>
        <w:rPr>
          <w:rFonts w:hint="eastAsia" w:ascii="仿宋" w:hAnsi="仿宋" w:eastAsia="仿宋" w:cs="仿宋"/>
          <w:kern w:val="2"/>
          <w:sz w:val="24"/>
        </w:rPr>
        <w:t>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2、项目实施带动的社会效益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本项目的实施有利于推动辖区内上市公司培育和质量提升，促进辖区经济发展。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3、项目实施带动的公众满意度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上市及上市后备企业满意度≧95%。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（二）支出效益分析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1、支出进度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年本项目年初预算0</w:t>
      </w:r>
      <w:r>
        <w:rPr>
          <w:rFonts w:ascii="仿宋" w:hAnsi="仿宋" w:eastAsia="仿宋" w:cs="仿宋"/>
          <w:kern w:val="2"/>
          <w:sz w:val="24"/>
        </w:rPr>
        <w:t>.00</w:t>
      </w:r>
      <w:r>
        <w:rPr>
          <w:rFonts w:hint="eastAsia" w:ascii="仿宋" w:hAnsi="仿宋" w:eastAsia="仿宋" w:cs="仿宋"/>
          <w:kern w:val="2"/>
          <w:sz w:val="24"/>
        </w:rPr>
        <w:t>万元，预算追加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元，总预算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元，实际授权支付数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元，支出进度达到</w:t>
      </w:r>
      <w:r>
        <w:rPr>
          <w:rFonts w:ascii="仿宋" w:hAnsi="仿宋" w:eastAsia="仿宋" w:cs="仿宋"/>
          <w:kern w:val="2"/>
          <w:sz w:val="24"/>
        </w:rPr>
        <w:t>100</w:t>
      </w:r>
      <w:r>
        <w:rPr>
          <w:rFonts w:hint="eastAsia" w:ascii="仿宋" w:hAnsi="仿宋" w:eastAsia="仿宋" w:cs="仿宋"/>
          <w:kern w:val="2"/>
          <w:sz w:val="24"/>
        </w:rPr>
        <w:t>.0</w:t>
      </w:r>
      <w:r>
        <w:rPr>
          <w:rFonts w:ascii="仿宋" w:hAnsi="仿宋" w:eastAsia="仿宋" w:cs="仿宋"/>
          <w:kern w:val="2"/>
          <w:sz w:val="24"/>
        </w:rPr>
        <w:t>0</w:t>
      </w:r>
      <w:r>
        <w:rPr>
          <w:rFonts w:hint="eastAsia" w:ascii="仿宋" w:hAnsi="仿宋" w:eastAsia="仿宋" w:cs="仿宋"/>
          <w:kern w:val="2"/>
          <w:sz w:val="24"/>
        </w:rPr>
        <w:t>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2、支出效率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截至202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年12月，本项目已支出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元，经费下拨及时率100%。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3、成本控制分析及效益情况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截至</w:t>
      </w:r>
      <w:r>
        <w:rPr>
          <w:rFonts w:ascii="仿宋" w:hAnsi="仿宋" w:eastAsia="仿宋" w:cs="仿宋"/>
          <w:kern w:val="2"/>
          <w:sz w:val="24"/>
        </w:rPr>
        <w:t>20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</w:t>
      </w:r>
      <w:r>
        <w:rPr>
          <w:rFonts w:hint="eastAsia" w:ascii="仿宋" w:hAnsi="仿宋" w:eastAsia="仿宋" w:cs="仿宋"/>
          <w:kern w:val="2"/>
          <w:sz w:val="24"/>
        </w:rPr>
        <w:t>年年底，本项目实施过程中严格控制经费支出，加强对项目资金的管理和监督工作，保证资金专款、专用、专户、专项核算，确保资金在项目中发挥出最大效益。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（三）评价分值和等级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根据上述分析，确定本项目绩效评价分值9</w:t>
      </w:r>
      <w:r>
        <w:rPr>
          <w:rFonts w:ascii="仿宋" w:hAnsi="仿宋" w:eastAsia="仿宋" w:cs="仿宋"/>
          <w:kern w:val="2"/>
          <w:sz w:val="24"/>
        </w:rPr>
        <w:t>7</w:t>
      </w:r>
      <w:r>
        <w:rPr>
          <w:rFonts w:hint="eastAsia" w:ascii="仿宋" w:hAnsi="仿宋" w:eastAsia="仿宋" w:cs="仿宋"/>
          <w:kern w:val="2"/>
          <w:sz w:val="24"/>
        </w:rPr>
        <w:t>分，等级为优。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四、存在问题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（一）项目实施存在的问题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本项目严格按照相关文件要求，对符合厦门市湖里区人民政府办公室文件 湖里区人民政府办公室关于印发《湖里区推进企业上市实施意见》的通知（厦湖委办〔202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0</w:t>
      </w:r>
      <w:r>
        <w:rPr>
          <w:rFonts w:hint="eastAsia" w:ascii="仿宋" w:hAnsi="仿宋" w:eastAsia="仿宋" w:cs="仿宋"/>
          <w:kern w:val="2"/>
          <w:sz w:val="24"/>
        </w:rPr>
        <w:t>〕</w:t>
      </w:r>
      <w:r>
        <w:rPr>
          <w:rFonts w:ascii="仿宋" w:hAnsi="仿宋" w:eastAsia="仿宋" w:cs="仿宋"/>
          <w:kern w:val="2"/>
          <w:sz w:val="24"/>
        </w:rPr>
        <w:t>55</w:t>
      </w:r>
      <w:r>
        <w:rPr>
          <w:rFonts w:hint="eastAsia" w:ascii="仿宋" w:hAnsi="仿宋" w:eastAsia="仿宋" w:cs="仿宋"/>
          <w:kern w:val="2"/>
          <w:sz w:val="24"/>
        </w:rPr>
        <w:t>号）扶持奖励的企业给予上市扶持奖励，因此项目实施无存在问题。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（二）财政支出存在的问题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本项目经费支出严格按照湖里区人民政府办公室关于印发《湖里区推进企业上市实施意见》的通知（厦湖委办〔202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0</w:t>
      </w:r>
      <w:r>
        <w:rPr>
          <w:rFonts w:hint="eastAsia" w:ascii="仿宋" w:hAnsi="仿宋" w:eastAsia="仿宋" w:cs="仿宋"/>
          <w:kern w:val="2"/>
          <w:sz w:val="24"/>
        </w:rPr>
        <w:t>〕55号）及时下发扶持资金，财政支出无存在问题。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（三）支出政策制定方面存在的问题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本项目资金符合预算确定的支出用途，不存在虚列项目支出的情况，资金使用产生效益，财政支出政策无问题。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五、相关建议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针对本项目年初预算为0，追加调整预算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2268198.92</w:t>
      </w:r>
      <w:r>
        <w:rPr>
          <w:rFonts w:hint="eastAsia" w:ascii="仿宋" w:hAnsi="仿宋" w:eastAsia="仿宋" w:cs="仿宋"/>
          <w:kern w:val="2"/>
          <w:sz w:val="24"/>
        </w:rPr>
        <w:t>元，建议加强预算编制的科学性和合理性，合理设置绩效目标；结合本项目政策实施情况，建议加大政策宣传，提高工作效率；建立项目跟踪管理档案，不定期对享受上市扶持奖励的企业进行检查跟踪，及时掌握企业情况，是否存在违反规定使用财政资金、骗取财政资金等财政违法违规行为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六、下一步工作计划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切实落实上市扶持奖励政策，充分发挥扶持作用，进一步推动湖里区上市公司培育和质量提升，加快本区企业上市步伐，推动我区经济又好又快发展。</w:t>
      </w:r>
    </w:p>
    <w:p/>
    <w:p>
      <w:bookmarkStart w:id="1" w:name="_GoBack"/>
      <w:bookmarkEnd w:id="1"/>
    </w:p>
    <w:p/>
    <w:sectPr>
      <w:footerReference r:id="rId3" w:type="default"/>
      <w:pgSz w:w="11906" w:h="16838"/>
      <w:pgMar w:top="1701" w:right="1474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E59D6"/>
    <w:rsid w:val="0000476C"/>
    <w:rsid w:val="000526D8"/>
    <w:rsid w:val="00062BD2"/>
    <w:rsid w:val="0008723A"/>
    <w:rsid w:val="000D598A"/>
    <w:rsid w:val="00125762"/>
    <w:rsid w:val="00131FD4"/>
    <w:rsid w:val="0015307D"/>
    <w:rsid w:val="0018458E"/>
    <w:rsid w:val="00203B69"/>
    <w:rsid w:val="00211A27"/>
    <w:rsid w:val="0029594B"/>
    <w:rsid w:val="00301228"/>
    <w:rsid w:val="003020B6"/>
    <w:rsid w:val="0034114D"/>
    <w:rsid w:val="00354DEC"/>
    <w:rsid w:val="0037767D"/>
    <w:rsid w:val="00387A08"/>
    <w:rsid w:val="0039110E"/>
    <w:rsid w:val="003A2391"/>
    <w:rsid w:val="003C08F2"/>
    <w:rsid w:val="00425454"/>
    <w:rsid w:val="00431693"/>
    <w:rsid w:val="0046419D"/>
    <w:rsid w:val="00496FF8"/>
    <w:rsid w:val="004A6C2C"/>
    <w:rsid w:val="004B461B"/>
    <w:rsid w:val="004B6784"/>
    <w:rsid w:val="004E2408"/>
    <w:rsid w:val="004E3D3F"/>
    <w:rsid w:val="0054098C"/>
    <w:rsid w:val="00546899"/>
    <w:rsid w:val="00565C2D"/>
    <w:rsid w:val="00577C2C"/>
    <w:rsid w:val="0058102A"/>
    <w:rsid w:val="005D198E"/>
    <w:rsid w:val="005E1EEA"/>
    <w:rsid w:val="0060591C"/>
    <w:rsid w:val="00671ECA"/>
    <w:rsid w:val="00676CDF"/>
    <w:rsid w:val="006B5097"/>
    <w:rsid w:val="006B5522"/>
    <w:rsid w:val="006B7165"/>
    <w:rsid w:val="006D19B3"/>
    <w:rsid w:val="006D6003"/>
    <w:rsid w:val="00702B1E"/>
    <w:rsid w:val="00710983"/>
    <w:rsid w:val="007441BE"/>
    <w:rsid w:val="00764F40"/>
    <w:rsid w:val="007B05E2"/>
    <w:rsid w:val="007B7AC7"/>
    <w:rsid w:val="007D0983"/>
    <w:rsid w:val="007D3808"/>
    <w:rsid w:val="007E0CC8"/>
    <w:rsid w:val="00807AD1"/>
    <w:rsid w:val="008234C6"/>
    <w:rsid w:val="00845F17"/>
    <w:rsid w:val="00870FE9"/>
    <w:rsid w:val="008719B3"/>
    <w:rsid w:val="00871DAD"/>
    <w:rsid w:val="008B5022"/>
    <w:rsid w:val="00901609"/>
    <w:rsid w:val="0091212E"/>
    <w:rsid w:val="0094540C"/>
    <w:rsid w:val="00954015"/>
    <w:rsid w:val="009C6CEB"/>
    <w:rsid w:val="009F735D"/>
    <w:rsid w:val="00A02ECB"/>
    <w:rsid w:val="00A14E90"/>
    <w:rsid w:val="00A33E3D"/>
    <w:rsid w:val="00A47CB2"/>
    <w:rsid w:val="00A62D50"/>
    <w:rsid w:val="00A95D86"/>
    <w:rsid w:val="00AC13FE"/>
    <w:rsid w:val="00AF3A1A"/>
    <w:rsid w:val="00B20088"/>
    <w:rsid w:val="00B20A6C"/>
    <w:rsid w:val="00B87179"/>
    <w:rsid w:val="00BC176F"/>
    <w:rsid w:val="00BC5724"/>
    <w:rsid w:val="00BD65AC"/>
    <w:rsid w:val="00C0221D"/>
    <w:rsid w:val="00C1595E"/>
    <w:rsid w:val="00C47917"/>
    <w:rsid w:val="00C56311"/>
    <w:rsid w:val="00CC4BDC"/>
    <w:rsid w:val="00CD6A99"/>
    <w:rsid w:val="00CE66A9"/>
    <w:rsid w:val="00CF32C5"/>
    <w:rsid w:val="00D51E09"/>
    <w:rsid w:val="00D55FE5"/>
    <w:rsid w:val="00D57383"/>
    <w:rsid w:val="00D65016"/>
    <w:rsid w:val="00D7072B"/>
    <w:rsid w:val="00D866F0"/>
    <w:rsid w:val="00E033FF"/>
    <w:rsid w:val="00E2108A"/>
    <w:rsid w:val="00E213CA"/>
    <w:rsid w:val="00E21D47"/>
    <w:rsid w:val="00E626D3"/>
    <w:rsid w:val="00E64673"/>
    <w:rsid w:val="00EA3C24"/>
    <w:rsid w:val="00EB2A04"/>
    <w:rsid w:val="00ED1BB9"/>
    <w:rsid w:val="00EF599B"/>
    <w:rsid w:val="00F248E0"/>
    <w:rsid w:val="00F34A08"/>
    <w:rsid w:val="00F61B2D"/>
    <w:rsid w:val="00F651D9"/>
    <w:rsid w:val="00F75EE3"/>
    <w:rsid w:val="00F77E71"/>
    <w:rsid w:val="00F94A3D"/>
    <w:rsid w:val="00F97F2C"/>
    <w:rsid w:val="00FF37E5"/>
    <w:rsid w:val="04B047AF"/>
    <w:rsid w:val="0B2D41E1"/>
    <w:rsid w:val="0BF4727B"/>
    <w:rsid w:val="0C4D00CB"/>
    <w:rsid w:val="0E265976"/>
    <w:rsid w:val="11CC0300"/>
    <w:rsid w:val="15FE1035"/>
    <w:rsid w:val="1C2570BA"/>
    <w:rsid w:val="1D942081"/>
    <w:rsid w:val="25527AC9"/>
    <w:rsid w:val="30FE59D6"/>
    <w:rsid w:val="35F6028E"/>
    <w:rsid w:val="37F23577"/>
    <w:rsid w:val="3A6E3E5A"/>
    <w:rsid w:val="45DA03C9"/>
    <w:rsid w:val="48BC278D"/>
    <w:rsid w:val="4CA62F4F"/>
    <w:rsid w:val="514656E5"/>
    <w:rsid w:val="5BA85C55"/>
    <w:rsid w:val="5BD9112E"/>
    <w:rsid w:val="5EBC7F0A"/>
    <w:rsid w:val="6BB36832"/>
    <w:rsid w:val="6F4E7C96"/>
    <w:rsid w:val="71D25752"/>
    <w:rsid w:val="74F4374C"/>
    <w:rsid w:val="7E35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宋体" w:eastAsia="仿宋_GB2312" w:cs="Times New Roman"/>
      <w:kern w:val="96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宋体"/>
      <w:b/>
      <w:bCs/>
      <w:kern w:val="44"/>
      <w:sz w:val="2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kern w:val="28"/>
      <w:sz w:val="28"/>
      <w:szCs w:val="2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无间隔1"/>
    <w:basedOn w:val="1"/>
    <w:qFormat/>
    <w:uiPriority w:val="0"/>
    <w:rPr>
      <w:rFonts w:ascii="Times New Roman" w:hAnsi="Times New Roman" w:eastAsia="宋体"/>
      <w:kern w:val="2"/>
      <w:sz w:val="21"/>
      <w:szCs w:val="21"/>
    </w:rPr>
  </w:style>
  <w:style w:type="character" w:customStyle="1" w:styleId="11">
    <w:name w:val="标题 1 字符"/>
    <w:basedOn w:val="9"/>
    <w:link w:val="3"/>
    <w:qFormat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300</Words>
  <Characters>1712</Characters>
  <Lines>14</Lines>
  <Paragraphs>4</Paragraphs>
  <TotalTime>6</TotalTime>
  <ScaleCrop>false</ScaleCrop>
  <LinksUpToDate>false</LinksUpToDate>
  <CharactersWithSpaces>2008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2020-08-10T11:36:00Z</dcterms:created>
  <dc:creator>ミESCAPE-婕┞▓</dc:creator>
  <cp:lastModifiedBy>Administrator</cp:lastModifiedBy>
  <cp:lastPrinted>2023-10-24T02:23:00Z</cp:lastPrinted>
  <dcterms:modified xsi:type="dcterms:W3CDTF">2024-04-22T03:22:18Z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636B4186D20B48228E15594CA3A8DEC2</vt:lpwstr>
  </property>
</Properties>
</file>