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021D7">
      <w:pPr>
        <w:keepNext w:val="0"/>
        <w:keepLines w:val="0"/>
        <w:pageBreakBefore w:val="0"/>
        <w:widowControl w:val="0"/>
        <w:kinsoku/>
        <w:wordWrap/>
        <w:overflowPunct/>
        <w:topLinePunct w:val="0"/>
        <w:autoSpaceDE/>
        <w:autoSpaceDN/>
        <w:bidi w:val="0"/>
        <w:adjustRightInd/>
        <w:snapToGrid/>
        <w:spacing w:before="157" w:beforeLines="50"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关于制定《湖里区支持人工智能产业发展若干措施》的起草说明</w:t>
      </w:r>
    </w:p>
    <w:p w14:paraId="24617695">
      <w:pPr>
        <w:pStyle w:val="12"/>
        <w:ind w:left="0" w:leftChars="0" w:firstLine="0" w:firstLineChars="0"/>
        <w:jc w:val="center"/>
        <w:rPr>
          <w:rFonts w:hint="eastAsia" w:ascii="楷体" w:hAnsi="楷体" w:eastAsia="楷体" w:cs="楷体"/>
          <w:b w:val="0"/>
          <w:bCs w:val="0"/>
          <w:snapToGrid w:val="0"/>
          <w:color w:val="auto"/>
          <w:kern w:val="0"/>
          <w:sz w:val="32"/>
          <w:szCs w:val="32"/>
          <w:highlight w:val="none"/>
          <w:lang w:val="en-US" w:eastAsia="zh-CN" w:bidi="ar-SA"/>
        </w:rPr>
      </w:pPr>
      <w:r>
        <w:rPr>
          <w:rFonts w:hint="eastAsia" w:ascii="楷体" w:hAnsi="楷体" w:eastAsia="楷体" w:cs="楷体"/>
          <w:b w:val="0"/>
          <w:bCs w:val="0"/>
          <w:snapToGrid w:val="0"/>
          <w:color w:val="auto"/>
          <w:kern w:val="0"/>
          <w:sz w:val="32"/>
          <w:szCs w:val="32"/>
          <w:highlight w:val="none"/>
          <w:lang w:val="en-US" w:eastAsia="zh-CN" w:bidi="ar-SA"/>
        </w:rPr>
        <w:t>湖里区科技和工信局</w:t>
      </w:r>
    </w:p>
    <w:p w14:paraId="5CDBCF98">
      <w:pPr>
        <w:rPr>
          <w:rFonts w:hint="eastAsia"/>
          <w:lang w:eastAsia="zh-CN"/>
        </w:rPr>
      </w:pPr>
    </w:p>
    <w:p w14:paraId="0E769101">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rPr>
        <w:t>一、</w:t>
      </w:r>
      <w:r>
        <w:rPr>
          <w:rFonts w:hint="eastAsia" w:ascii="黑体" w:hAnsi="黑体" w:eastAsia="黑体" w:cs="黑体"/>
          <w:b w:val="0"/>
          <w:bCs/>
          <w:color w:val="000000"/>
          <w:sz w:val="32"/>
          <w:szCs w:val="32"/>
          <w:lang w:eastAsia="zh-CN"/>
        </w:rPr>
        <w:t>制定背景</w:t>
      </w:r>
    </w:p>
    <w:p w14:paraId="574529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Arial" w:eastAsia="仿宋_GB2312" w:cs="Arial"/>
          <w:snapToGrid w:val="0"/>
          <w:color w:val="auto"/>
          <w:kern w:val="0"/>
          <w:sz w:val="32"/>
          <w:szCs w:val="32"/>
          <w:highlight w:val="none"/>
          <w:lang w:val="en-US" w:eastAsia="zh-CN" w:bidi="ar"/>
        </w:rPr>
      </w:pPr>
      <w:r>
        <w:rPr>
          <w:rFonts w:hint="eastAsia" w:ascii="仿宋_GB2312" w:eastAsia="仿宋_GB2312"/>
          <w:color w:val="auto"/>
          <w:sz w:val="32"/>
          <w:szCs w:val="32"/>
          <w:highlight w:val="none"/>
          <w:lang w:val="en-US" w:eastAsia="zh-CN"/>
        </w:rPr>
        <w:t>为贯彻落实国务院印发《关于深入实施"人工智能+"行动的意见》，福建省人民政府办公厅关于印发《福建省推动人工智能产业发展和赋能应用若干措施》的通知，《厦门市进一步推动人工智能产业高质量发展若干措施》（厦府办规〔2026〕3号）等文件精神</w:t>
      </w:r>
      <w:r>
        <w:rPr>
          <w:rFonts w:hint="eastAsia" w:ascii="仿宋_GB2312" w:hAnsi="Arial" w:eastAsia="仿宋_GB2312" w:cs="Arial"/>
          <w:snapToGrid w:val="0"/>
          <w:color w:val="auto"/>
          <w:kern w:val="0"/>
          <w:sz w:val="32"/>
          <w:szCs w:val="32"/>
          <w:highlight w:val="none"/>
          <w:lang w:val="en-US" w:eastAsia="zh-CN" w:bidi="ar"/>
        </w:rPr>
        <w:t>，进一步推动我区人工智能产业发展，打造湖里区人工智能产业高地，拟制定《湖里区支持人工智能产业发展若干措施》。</w:t>
      </w:r>
    </w:p>
    <w:p w14:paraId="158EC08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制定依据</w:t>
      </w:r>
    </w:p>
    <w:p w14:paraId="596153C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right="0" w:firstLine="640" w:firstLineChars="200"/>
        <w:jc w:val="both"/>
        <w:rPr>
          <w:rFonts w:hint="eastAsia" w:ascii="FangSong_GB2312" w:hAnsi="FangSong_GB2312" w:eastAsia="FangSong_GB2312"/>
          <w:sz w:val="32"/>
          <w:lang w:val="en-US" w:eastAsia="zh-CN"/>
        </w:rPr>
      </w:pPr>
      <w:r>
        <w:rPr>
          <w:rFonts w:hint="eastAsia" w:ascii="仿宋_GB2312" w:hAnsi="仿宋_GB2312" w:eastAsia="仿宋_GB2312" w:cs="仿宋_GB2312"/>
          <w:b w:val="0"/>
          <w:bCs/>
          <w:color w:val="000000"/>
          <w:kern w:val="2"/>
          <w:sz w:val="32"/>
          <w:szCs w:val="32"/>
          <w:lang w:val="en-US" w:eastAsia="zh-CN" w:bidi="ar-SA"/>
        </w:rPr>
        <w:t>主要依据</w:t>
      </w:r>
      <w:r>
        <w:rPr>
          <w:rFonts w:hint="eastAsia" w:ascii="仿宋_GB2312" w:eastAsia="仿宋_GB2312"/>
          <w:color w:val="auto"/>
          <w:sz w:val="32"/>
          <w:szCs w:val="32"/>
          <w:highlight w:val="none"/>
          <w:lang w:val="en-US" w:eastAsia="zh-CN"/>
        </w:rPr>
        <w:t>国务院印发</w:t>
      </w:r>
      <w:r>
        <w:rPr>
          <w:rFonts w:hint="eastAsia" w:ascii="仿宋_GB2312" w:hAnsi="仿宋_GB2312" w:eastAsia="仿宋_GB2312" w:cs="仿宋_GB2312"/>
          <w:b w:val="0"/>
          <w:bCs/>
          <w:color w:val="000000"/>
          <w:kern w:val="2"/>
          <w:sz w:val="32"/>
          <w:szCs w:val="32"/>
          <w:lang w:val="en-US" w:eastAsia="zh-CN" w:bidi="ar-SA"/>
        </w:rPr>
        <w:t>《关于深入实施"人工智能+"行动的意见》，福建省人民政府办公厅关于印发《福建省推动人工智能产业发展和赋能应用若干措施》的通知，</w:t>
      </w:r>
      <w:r>
        <w:rPr>
          <w:rFonts w:hint="eastAsia" w:ascii="仿宋_GB2312" w:eastAsia="仿宋_GB2312"/>
          <w:color w:val="auto"/>
          <w:sz w:val="32"/>
          <w:szCs w:val="32"/>
          <w:highlight w:val="none"/>
          <w:lang w:val="en-US" w:eastAsia="zh-CN"/>
        </w:rPr>
        <w:t>《厦门市进一步推动人工智能产业高质量发展若干措施》（厦府办规〔2026〕3号）</w:t>
      </w:r>
      <w:r>
        <w:rPr>
          <w:rFonts w:hint="eastAsia" w:ascii="仿宋_GB2312" w:hAnsi="仿宋_GB2312" w:eastAsia="仿宋_GB2312" w:cs="仿宋_GB2312"/>
          <w:b w:val="0"/>
          <w:bCs/>
          <w:color w:val="000000"/>
          <w:kern w:val="2"/>
          <w:sz w:val="32"/>
          <w:szCs w:val="32"/>
          <w:lang w:val="en-US" w:eastAsia="zh-CN" w:bidi="ar-SA"/>
        </w:rPr>
        <w:t>等文件精神。</w:t>
      </w:r>
    </w:p>
    <w:p w14:paraId="60E1E0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三、期限范围</w:t>
      </w:r>
    </w:p>
    <w:p w14:paraId="2D43E3C1">
      <w:pPr>
        <w:spacing w:beforeLines="0" w:afterLines="0"/>
        <w:ind w:firstLine="640" w:firstLineChars="200"/>
        <w:jc w:val="left"/>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本措施适用于</w:t>
      </w:r>
      <w:r>
        <w:rPr>
          <w:rFonts w:hint="eastAsia" w:ascii="仿宋_GB2312" w:eastAsia="仿宋_GB2312"/>
          <w:color w:val="auto"/>
          <w:sz w:val="32"/>
          <w:szCs w:val="32"/>
          <w:highlight w:val="none"/>
          <w:lang w:val="en-US" w:eastAsia="zh-CN"/>
        </w:rPr>
        <w:t>注册、税收在</w:t>
      </w:r>
      <w:r>
        <w:rPr>
          <w:rFonts w:hint="eastAsia" w:ascii="仿宋_GB2312" w:eastAsia="仿宋_GB2312"/>
          <w:color w:val="auto"/>
          <w:sz w:val="32"/>
          <w:szCs w:val="32"/>
          <w:highlight w:val="none"/>
          <w:lang w:eastAsia="zh-CN"/>
        </w:rPr>
        <w:t>我区且正常经营的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人工智能</w:t>
      </w:r>
      <w:r>
        <w:rPr>
          <w:rFonts w:hint="eastAsia" w:ascii="仿宋_GB2312" w:hAnsi="仿宋_GB2312" w:eastAsia="仿宋_GB2312" w:cs="仿宋_GB2312"/>
          <w:color w:val="000000" w:themeColor="text1"/>
          <w:sz w:val="32"/>
          <w:szCs w:val="32"/>
          <w14:textFill>
            <w14:solidFill>
              <w14:schemeClr w14:val="tx1"/>
            </w14:solidFill>
          </w14:textFill>
        </w:rPr>
        <w:t>产业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企业</w:t>
      </w:r>
      <w:r>
        <w:rPr>
          <w:rFonts w:hint="eastAsia" w:ascii="仿宋_GB2312" w:eastAsia="仿宋_GB2312"/>
          <w:color w:val="auto"/>
          <w:sz w:val="32"/>
          <w:szCs w:val="32"/>
          <w:highlight w:val="none"/>
          <w:lang w:eastAsia="zh-CN"/>
        </w:rPr>
        <w:t>，政策文件</w:t>
      </w:r>
      <w:r>
        <w:rPr>
          <w:rFonts w:hint="eastAsia" w:ascii="仿宋_GB2312" w:eastAsia="仿宋_GB2312"/>
          <w:color w:val="auto"/>
          <w:sz w:val="32"/>
          <w:szCs w:val="32"/>
          <w:highlight w:val="none"/>
          <w:lang w:val="en-US" w:eastAsia="zh-CN"/>
        </w:rPr>
        <w:t>有效期为2026年1月1日至2026年12月31日。</w:t>
      </w:r>
    </w:p>
    <w:p w14:paraId="7591D9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四、主要内容</w:t>
      </w:r>
    </w:p>
    <w:p w14:paraId="33E339C1">
      <w:pPr>
        <w:keepNext w:val="0"/>
        <w:keepLines w:val="0"/>
        <w:pageBreakBefore w:val="0"/>
        <w:numPr>
          <w:ilvl w:val="-1"/>
          <w:numId w:val="0"/>
        </w:numPr>
        <w:kinsoku/>
        <w:wordWrap/>
        <w:overflowPunct/>
        <w:topLinePunct w:val="0"/>
        <w:autoSpaceDE/>
        <w:autoSpaceDN/>
        <w:bidi w:val="0"/>
        <w:adjustRightInd/>
        <w:spacing w:after="0" w:line="560" w:lineRule="exact"/>
        <w:ind w:right="0" w:rightChars="0" w:firstLine="640" w:firstLineChars="200"/>
        <w:jc w:val="both"/>
        <w:textAlignment w:val="auto"/>
        <w:outlineLvl w:val="9"/>
        <w:rPr>
          <w:rFonts w:hint="default" w:ascii="仿宋_GB2312" w:eastAsia="仿宋_GB2312"/>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我区主要从四个方面推动人工智能产业发展：一是促进产业集聚发展。支持企业加快落地、持续扩大投资，给予企业租金补助。二是打造应用场景示范。</w:t>
      </w:r>
      <w:r>
        <w:rPr>
          <w:rFonts w:hint="eastAsia" w:ascii="仿宋_GB2312" w:hAnsi="仿宋_GB2312" w:eastAsia="仿宋_GB2312" w:cs="仿宋_GB2312"/>
          <w:b w:val="0"/>
          <w:bCs w:val="0"/>
          <w:color w:val="auto"/>
          <w:kern w:val="0"/>
          <w:sz w:val="32"/>
          <w:szCs w:val="32"/>
          <w:u w:val="none"/>
          <w:lang w:val="en-US" w:eastAsia="zh-CN" w:bidi="ar-SA"/>
        </w:rPr>
        <w:t>支持具身智能训练场景建设，</w:t>
      </w:r>
      <w:r>
        <w:rPr>
          <w:rFonts w:hint="eastAsia" w:ascii="仿宋_GB2312" w:hAnsi="仿宋_GB2312" w:eastAsia="仿宋_GB2312" w:cs="仿宋_GB2312"/>
          <w:b w:val="0"/>
          <w:bCs w:val="0"/>
          <w:color w:val="auto"/>
          <w:kern w:val="0"/>
          <w:sz w:val="32"/>
          <w:szCs w:val="32"/>
          <w:lang w:val="en-US" w:eastAsia="zh-CN"/>
        </w:rPr>
        <w:t>支持人工智能产品推广，</w:t>
      </w:r>
      <w:r>
        <w:rPr>
          <w:rFonts w:hint="eastAsia" w:ascii="仿宋_GB2312" w:hAnsi="仿宋_GB2312" w:eastAsia="仿宋_GB2312" w:cs="仿宋_GB2312"/>
          <w:b w:val="0"/>
          <w:bCs w:val="0"/>
          <w:color w:val="auto"/>
          <w:kern w:val="0"/>
          <w:sz w:val="32"/>
          <w:szCs w:val="32"/>
          <w:u w:val="none"/>
          <w:lang w:val="en-US" w:eastAsia="zh-CN" w:bidi="ar-SA"/>
        </w:rPr>
        <w:t>鼓励人工智能应用场景推广。</w:t>
      </w:r>
      <w:r>
        <w:rPr>
          <w:rFonts w:hint="eastAsia" w:ascii="仿宋_GB2312" w:eastAsia="仿宋_GB2312"/>
          <w:b w:val="0"/>
          <w:bCs w:val="0"/>
          <w:color w:val="auto"/>
          <w:sz w:val="32"/>
          <w:szCs w:val="32"/>
          <w:highlight w:val="none"/>
          <w:lang w:val="en-US" w:eastAsia="zh-CN"/>
        </w:rPr>
        <w:t>三是支持加大研发创新。</w:t>
      </w:r>
      <w:r>
        <w:rPr>
          <w:rFonts w:hint="eastAsia" w:ascii="仿宋_GB2312" w:hAnsi="仿宋_GB2312" w:eastAsia="仿宋_GB2312" w:cs="仿宋_GB2312"/>
          <w:b w:val="0"/>
          <w:bCs w:val="0"/>
          <w:color w:val="auto"/>
          <w:kern w:val="0"/>
          <w:sz w:val="32"/>
          <w:szCs w:val="32"/>
          <w:lang w:val="en-US" w:eastAsia="zh-CN"/>
        </w:rPr>
        <w:t>鼓励</w:t>
      </w:r>
      <w:bookmarkStart w:id="0" w:name="_GoBack"/>
      <w:bookmarkEnd w:id="0"/>
      <w:r>
        <w:rPr>
          <w:rFonts w:hint="eastAsia" w:ascii="仿宋_GB2312" w:hAnsi="仿宋_GB2312" w:eastAsia="仿宋_GB2312" w:cs="仿宋_GB2312"/>
          <w:b w:val="0"/>
          <w:bCs w:val="0"/>
          <w:color w:val="auto"/>
          <w:kern w:val="0"/>
          <w:sz w:val="32"/>
          <w:szCs w:val="32"/>
          <w:lang w:val="en-US" w:eastAsia="zh-CN"/>
        </w:rPr>
        <w:t>人工智能源头创新，</w:t>
      </w:r>
      <w:r>
        <w:rPr>
          <w:rFonts w:hint="eastAsia" w:ascii="仿宋_GB2312" w:hAnsi="仿宋_GB2312" w:eastAsia="仿宋_GB2312" w:cs="仿宋_GB2312"/>
          <w:b w:val="0"/>
          <w:bCs w:val="0"/>
          <w:color w:val="000000"/>
          <w:kern w:val="0"/>
          <w:sz w:val="32"/>
          <w:szCs w:val="32"/>
          <w:lang w:val="en-US" w:eastAsia="zh-CN"/>
        </w:rPr>
        <w:t>加大研发费用补助力度。</w:t>
      </w:r>
      <w:r>
        <w:rPr>
          <w:rFonts w:hint="eastAsia" w:ascii="仿宋_GB2312" w:eastAsia="仿宋_GB2312"/>
          <w:b w:val="0"/>
          <w:bCs w:val="0"/>
          <w:color w:val="auto"/>
          <w:sz w:val="32"/>
          <w:szCs w:val="32"/>
          <w:highlight w:val="none"/>
          <w:lang w:val="en-US" w:eastAsia="zh-CN"/>
        </w:rPr>
        <w:t>四是强化要素保障。加大算力保障力度，支持数据要素流通交易。</w:t>
      </w:r>
    </w:p>
    <w:p w14:paraId="67135000">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w:t>
      </w:r>
      <w:r>
        <w:rPr>
          <w:rFonts w:hint="eastAsia" w:ascii="黑体" w:hAnsi="黑体" w:eastAsia="黑体" w:cs="黑体"/>
          <w:color w:val="000000"/>
          <w:kern w:val="2"/>
          <w:sz w:val="32"/>
          <w:szCs w:val="32"/>
          <w:lang w:val="en-US" w:eastAsia="zh-CN" w:bidi="ar-SA"/>
        </w:rPr>
        <w:t>政策条款说明</w:t>
      </w:r>
    </w:p>
    <w:p w14:paraId="4AE3F397">
      <w:pPr>
        <w:keepNext w:val="0"/>
        <w:keepLines w:val="0"/>
        <w:pageBreakBefore w:val="0"/>
        <w:widowControl/>
        <w:numPr>
          <w:ilvl w:val="0"/>
          <w:numId w:val="0"/>
        </w:numPr>
        <w:shd w:val="clear" w:color="auto" w:fill="auto"/>
        <w:suppressAutoHyphens/>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FangSong_GB2312" w:hAnsi="FangSong_GB2312" w:eastAsia="FangSong_GB2312"/>
          <w:sz w:val="32"/>
          <w:lang w:val="en-US" w:eastAsia="zh-CN"/>
        </w:rPr>
        <w:t>1.</w:t>
      </w:r>
      <w:r>
        <w:rPr>
          <w:rFonts w:hint="eastAsia" w:ascii="仿宋_GB2312" w:hAnsi="仿宋_GB2312" w:eastAsia="仿宋_GB2312" w:cs="仿宋_GB2312"/>
          <w:b/>
          <w:bCs/>
          <w:color w:val="000000"/>
          <w:kern w:val="0"/>
          <w:sz w:val="32"/>
          <w:szCs w:val="32"/>
          <w:lang w:val="en-US" w:eastAsia="zh-CN" w:bidi="ar-SA"/>
        </w:rPr>
        <w:t>本政策对“人工智能”企业的定义。</w:t>
      </w:r>
      <w:r>
        <w:rPr>
          <w:rFonts w:hint="eastAsia" w:ascii="仿宋_GB2312" w:hAnsi="仿宋_GB2312" w:eastAsia="仿宋_GB2312" w:cs="仿宋_GB2312"/>
          <w:b w:val="0"/>
          <w:bCs w:val="0"/>
          <w:color w:val="000000"/>
          <w:kern w:val="0"/>
          <w:sz w:val="32"/>
          <w:szCs w:val="32"/>
          <w:lang w:val="en-US" w:eastAsia="zh-CN" w:bidi="ar-SA"/>
        </w:rPr>
        <w:t>本办法所称人工智能企业，是指聚焦人工智能领域开展研发、生产、应用或服务的企业。企业需依法注册登记、具有独立法人资格，依法纳税、信用良好，无严重失信行为记录、无违法违规经营记录，未被列入严重失信主体名单。经区科工局审核确认，符合以下3个认定标准任意2个的，即可视为人工智能企业。</w:t>
      </w:r>
    </w:p>
    <w:p w14:paraId="5E27EFF1">
      <w:pPr>
        <w:keepNext w:val="0"/>
        <w:keepLines w:val="0"/>
        <w:pageBreakBefore w:val="0"/>
        <w:widowControl/>
        <w:numPr>
          <w:ilvl w:val="0"/>
          <w:numId w:val="0"/>
        </w:numPr>
        <w:shd w:val="clear" w:color="auto" w:fill="auto"/>
        <w:suppressAutoHyphens/>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（1）研发能力：</w:t>
      </w:r>
      <w:r>
        <w:rPr>
          <w:rFonts w:hint="eastAsia" w:ascii="仿宋_GB2312" w:hAnsi="仿宋_GB2312" w:eastAsia="仿宋_GB2312" w:cs="仿宋_GB2312"/>
          <w:b w:val="0"/>
          <w:bCs w:val="0"/>
          <w:color w:val="000000"/>
          <w:kern w:val="0"/>
          <w:sz w:val="32"/>
          <w:szCs w:val="32"/>
          <w:lang w:val="en-US" w:eastAsia="zh-CN" w:bidi="ar-SA"/>
        </w:rPr>
        <w:t>上一年度研发费用占企业年度营业收入的比例不低于3%或上一年度研发费用不低于200万元（以企业年度纳税申报表中相应数据为准）。</w:t>
      </w:r>
    </w:p>
    <w:p w14:paraId="376AE24E">
      <w:pPr>
        <w:keepNext w:val="0"/>
        <w:keepLines w:val="0"/>
        <w:pageBreakBefore w:val="0"/>
        <w:widowControl/>
        <w:numPr>
          <w:ilvl w:val="0"/>
          <w:numId w:val="0"/>
        </w:numPr>
        <w:shd w:val="clear" w:color="auto" w:fill="auto"/>
        <w:suppressAutoHyphens/>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default"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（2）知识产权：</w:t>
      </w:r>
      <w:r>
        <w:rPr>
          <w:rFonts w:hint="eastAsia" w:ascii="仿宋_GB2312" w:hAnsi="仿宋_GB2312" w:eastAsia="仿宋_GB2312" w:cs="仿宋_GB2312"/>
          <w:b w:val="0"/>
          <w:bCs w:val="0"/>
          <w:color w:val="000000"/>
          <w:kern w:val="0"/>
          <w:sz w:val="32"/>
          <w:szCs w:val="32"/>
          <w:lang w:val="en-US" w:eastAsia="zh-CN" w:bidi="ar-SA"/>
        </w:rPr>
        <w:t>拥有与人工智能相关的核心自主知识产权（包括发明专利、实用新型专利等）不少于3件。</w:t>
      </w:r>
    </w:p>
    <w:p w14:paraId="6E1718DD">
      <w:pPr>
        <w:keepNext w:val="0"/>
        <w:keepLines w:val="0"/>
        <w:pageBreakBefore w:val="0"/>
        <w:widowControl/>
        <w:numPr>
          <w:ilvl w:val="0"/>
          <w:numId w:val="0"/>
        </w:numPr>
        <w:shd w:val="clear" w:color="auto" w:fill="auto"/>
        <w:suppressAutoHyphens/>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（3）应用成效：</w:t>
      </w:r>
      <w:r>
        <w:rPr>
          <w:rFonts w:hint="eastAsia" w:ascii="仿宋_GB2312" w:hAnsi="仿宋_GB2312" w:eastAsia="仿宋_GB2312" w:cs="仿宋_GB2312"/>
          <w:b w:val="0"/>
          <w:bCs w:val="0"/>
          <w:color w:val="000000"/>
          <w:kern w:val="0"/>
          <w:sz w:val="32"/>
          <w:szCs w:val="32"/>
          <w:lang w:val="en-US" w:eastAsia="zh-CN" w:bidi="ar-SA"/>
        </w:rPr>
        <w:t>企业具备明确的人工智能技术或产品应用场景，企业本身或其产品、技术获得过区（县）级及以上政府或行业主管部门评选及认定的人工智能相关荣誉及称号的。</w:t>
      </w:r>
    </w:p>
    <w:p w14:paraId="187D5B74">
      <w:pPr>
        <w:keepNext w:val="0"/>
        <w:keepLines w:val="0"/>
        <w:pageBreakBefore w:val="0"/>
        <w:widowControl/>
        <w:numPr>
          <w:ilvl w:val="0"/>
          <w:numId w:val="0"/>
        </w:numPr>
        <w:shd w:val="clear" w:color="auto" w:fill="auto"/>
        <w:suppressAutoHyphens/>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FangSong_GB2312" w:hAnsi="FangSong_GB2312" w:eastAsia="FangSong_GB2312"/>
          <w:sz w:val="32"/>
          <w:lang w:val="en-US" w:eastAsia="zh-CN"/>
        </w:rPr>
      </w:pPr>
      <w:r>
        <w:rPr>
          <w:rFonts w:hint="eastAsia" w:ascii="仿宋_GB2312" w:hAnsi="仿宋_GB2312" w:eastAsia="仿宋_GB2312" w:cs="仿宋_GB2312"/>
          <w:b w:val="0"/>
          <w:bCs w:val="0"/>
          <w:color w:val="000000"/>
          <w:kern w:val="0"/>
          <w:sz w:val="32"/>
          <w:szCs w:val="32"/>
          <w:lang w:val="en-US" w:eastAsia="zh-CN" w:bidi="ar-SA"/>
        </w:rPr>
        <w:t>独立法人企业本身无法达到条件，但其上级控股公司（控股比例不低于30%）达到以上3个认定标准任意2个的，可视为独立法人企业达到条件。</w:t>
      </w:r>
    </w:p>
    <w:p w14:paraId="69AC8A6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FangSong_GB2312" w:hAnsi="FangSong_GB2312" w:eastAsia="FangSong_GB2312"/>
          <w:sz w:val="32"/>
          <w:lang w:val="en-US" w:eastAsia="zh-CN"/>
        </w:rPr>
      </w:pPr>
      <w:r>
        <w:rPr>
          <w:rFonts w:hint="eastAsia" w:ascii="FangSong_GB2312" w:hAnsi="FangSong_GB2312" w:eastAsia="FangSong_GB2312"/>
          <w:sz w:val="32"/>
          <w:lang w:val="en-US" w:eastAsia="zh-CN"/>
        </w:rPr>
        <w:t>2.本政策适用于合法经营、依法纳税，财务管理制度和会计核算体系健全的企业及机构，需有独立的法人资格，且未列入厦门市财政资金限制扶持对象。</w:t>
      </w:r>
    </w:p>
    <w:p w14:paraId="50FF244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六、申报流程</w:t>
      </w:r>
    </w:p>
    <w:p w14:paraId="222BEAA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color w:val="auto"/>
          <w:kern w:val="2"/>
          <w:sz w:val="32"/>
          <w:szCs w:val="32"/>
          <w:highlight w:val="none"/>
          <w:lang w:val="en-US" w:eastAsia="zh-CN" w:bidi="ar-SA"/>
        </w:rPr>
      </w:pPr>
      <w:r>
        <w:rPr>
          <w:rFonts w:hint="eastAsia" w:ascii="仿宋_GB2312" w:eastAsia="仿宋_GB2312" w:hAnsiTheme="minorHAnsi" w:cstheme="minorBidi"/>
          <w:color w:val="auto"/>
          <w:kern w:val="2"/>
          <w:sz w:val="32"/>
          <w:szCs w:val="32"/>
          <w:highlight w:val="none"/>
          <w:lang w:val="en-US" w:eastAsia="zh-CN" w:bidi="ar-SA"/>
        </w:rPr>
        <w:t>区科技和工信局通过湖里区亲清一家人平台发布兑现通知，符合条件企业在规定期限内提交相关申报材料，经区市场监督管理局、区税务局、区财政局审核合格，报区政府批准后予以兑现。</w:t>
      </w:r>
    </w:p>
    <w:p w14:paraId="05F5C34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sz w:val="32"/>
          <w:szCs w:val="32"/>
          <w:lang w:val="en-US" w:eastAsia="zh-CN"/>
        </w:rPr>
        <w:t>七、</w:t>
      </w:r>
      <w:r>
        <w:rPr>
          <w:rFonts w:hint="eastAsia" w:ascii="黑体" w:hAnsi="黑体" w:eastAsia="黑体" w:cs="黑体"/>
          <w:color w:val="000000"/>
          <w:kern w:val="2"/>
          <w:sz w:val="32"/>
          <w:szCs w:val="32"/>
          <w:lang w:val="en-US" w:eastAsia="zh-CN" w:bidi="ar-SA"/>
        </w:rPr>
        <w:t>联系方式</w:t>
      </w:r>
    </w:p>
    <w:p w14:paraId="35AC14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FangSong_GB2312" w:hAnsi="FangSong_GB2312" w:eastAsia="FangSong_GB2312"/>
          <w:sz w:val="32"/>
        </w:rPr>
      </w:pPr>
      <w:r>
        <w:rPr>
          <w:rFonts w:hint="eastAsia" w:ascii="FangSong_GB2312" w:hAnsi="FangSong_GB2312" w:eastAsia="FangSong_GB2312"/>
          <w:sz w:val="32"/>
        </w:rPr>
        <w:t>政策解读请联系区</w:t>
      </w:r>
      <w:r>
        <w:rPr>
          <w:rFonts w:hint="eastAsia" w:ascii="FangSong_GB2312" w:hAnsi="FangSong_GB2312" w:eastAsia="FangSong_GB2312"/>
          <w:sz w:val="32"/>
          <w:lang w:eastAsia="zh-CN"/>
        </w:rPr>
        <w:t>科技和工信</w:t>
      </w:r>
      <w:r>
        <w:rPr>
          <w:rFonts w:hint="eastAsia" w:ascii="FangSong_GB2312" w:hAnsi="FangSong_GB2312" w:eastAsia="FangSong_GB2312"/>
          <w:sz w:val="32"/>
          <w:highlight w:val="none"/>
        </w:rPr>
        <w:t>局（联系电话：</w:t>
      </w:r>
      <w:r>
        <w:rPr>
          <w:rFonts w:hint="eastAsia" w:ascii="FangSong_GB2312" w:hAnsi="FangSong_GB2312" w:eastAsia="FangSong_GB2312"/>
          <w:sz w:val="32"/>
          <w:highlight w:val="none"/>
          <w:lang w:val="en-US" w:eastAsia="zh-CN"/>
        </w:rPr>
        <w:t>2878239</w:t>
      </w:r>
      <w:r>
        <w:rPr>
          <w:rFonts w:hint="eastAsia" w:ascii="FangSong_GB2312" w:hAnsi="FangSong_GB2312" w:eastAsia="FangSong_GB2312"/>
          <w:sz w:val="32"/>
          <w:highlight w:val="none"/>
        </w:rPr>
        <w:t>）。</w:t>
      </w:r>
    </w:p>
    <w:p w14:paraId="19CE8C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067E40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46A081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0D40493F">
      <w:pPr>
        <w:keepNext w:val="0"/>
        <w:keepLines w:val="0"/>
        <w:pageBreakBefore w:val="0"/>
        <w:widowControl w:val="0"/>
        <w:kinsoku/>
        <w:wordWrap/>
        <w:overflowPunct/>
        <w:topLinePunct w:val="0"/>
        <w:autoSpaceDE/>
        <w:autoSpaceDN/>
        <w:bidi w:val="0"/>
        <w:adjustRightInd/>
        <w:snapToGrid/>
        <w:spacing w:line="560" w:lineRule="exact"/>
        <w:textAlignment w:val="auto"/>
      </w:pPr>
    </w:p>
    <w:sectPr>
      <w:headerReference r:id="rId3" w:type="default"/>
      <w:footerReference r:id="rId4" w:type="default"/>
      <w:footerReference r:id="rId5" w:type="even"/>
      <w:pgSz w:w="11906" w:h="16838"/>
      <w:pgMar w:top="1400" w:right="1474" w:bottom="141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56F05">
    <w:pPr>
      <w:pStyle w:val="5"/>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14:paraId="4E998EA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91F50">
    <w:pPr>
      <w:pStyle w:val="5"/>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14:paraId="1E478E93">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FB04">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E1834"/>
    <w:multiLevelType w:val="singleLevel"/>
    <w:tmpl w:val="032E183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58D2"/>
    <w:rsid w:val="006B20EA"/>
    <w:rsid w:val="009545FA"/>
    <w:rsid w:val="00A503C8"/>
    <w:rsid w:val="01105703"/>
    <w:rsid w:val="02415157"/>
    <w:rsid w:val="02DA1546"/>
    <w:rsid w:val="02FD478A"/>
    <w:rsid w:val="045C22AF"/>
    <w:rsid w:val="046C48C5"/>
    <w:rsid w:val="04E6315D"/>
    <w:rsid w:val="06196ED4"/>
    <w:rsid w:val="06E81A8F"/>
    <w:rsid w:val="07287C70"/>
    <w:rsid w:val="076A59A4"/>
    <w:rsid w:val="07D66AB0"/>
    <w:rsid w:val="08236E67"/>
    <w:rsid w:val="082C2222"/>
    <w:rsid w:val="0869358A"/>
    <w:rsid w:val="08CE7F82"/>
    <w:rsid w:val="0A0F78C5"/>
    <w:rsid w:val="0A182356"/>
    <w:rsid w:val="0A3D3E4E"/>
    <w:rsid w:val="0A41205F"/>
    <w:rsid w:val="0B2A600E"/>
    <w:rsid w:val="0D311B93"/>
    <w:rsid w:val="0D7665C8"/>
    <w:rsid w:val="0DF1049B"/>
    <w:rsid w:val="0E223BFB"/>
    <w:rsid w:val="0E531D74"/>
    <w:rsid w:val="0F606572"/>
    <w:rsid w:val="0F6A6B70"/>
    <w:rsid w:val="0FB63CBD"/>
    <w:rsid w:val="0FCE50DD"/>
    <w:rsid w:val="0FD16C34"/>
    <w:rsid w:val="0FD5589E"/>
    <w:rsid w:val="0FF655FC"/>
    <w:rsid w:val="10417636"/>
    <w:rsid w:val="107B32C0"/>
    <w:rsid w:val="109016D6"/>
    <w:rsid w:val="11164503"/>
    <w:rsid w:val="11496E1E"/>
    <w:rsid w:val="117A2C71"/>
    <w:rsid w:val="129F20BE"/>
    <w:rsid w:val="12E774B9"/>
    <w:rsid w:val="12ED0D3F"/>
    <w:rsid w:val="14242BCB"/>
    <w:rsid w:val="1494649D"/>
    <w:rsid w:val="14D51C63"/>
    <w:rsid w:val="15C26B0F"/>
    <w:rsid w:val="16525F6A"/>
    <w:rsid w:val="16E96EB1"/>
    <w:rsid w:val="1708135F"/>
    <w:rsid w:val="176B088C"/>
    <w:rsid w:val="17E97BC6"/>
    <w:rsid w:val="18A1265E"/>
    <w:rsid w:val="18CB58F2"/>
    <w:rsid w:val="18E56DEA"/>
    <w:rsid w:val="191555E6"/>
    <w:rsid w:val="197B3B2D"/>
    <w:rsid w:val="199265B8"/>
    <w:rsid w:val="1A3A6C47"/>
    <w:rsid w:val="1AA20DEE"/>
    <w:rsid w:val="1AA47DA6"/>
    <w:rsid w:val="1ABD6D8E"/>
    <w:rsid w:val="1B26286C"/>
    <w:rsid w:val="1B525386"/>
    <w:rsid w:val="1B663273"/>
    <w:rsid w:val="1BD46C2B"/>
    <w:rsid w:val="1CD938AA"/>
    <w:rsid w:val="1E352889"/>
    <w:rsid w:val="1FB40C2C"/>
    <w:rsid w:val="2129650D"/>
    <w:rsid w:val="217A13E5"/>
    <w:rsid w:val="21BE45FC"/>
    <w:rsid w:val="21CA24D1"/>
    <w:rsid w:val="226D1BB3"/>
    <w:rsid w:val="22D618F4"/>
    <w:rsid w:val="24575083"/>
    <w:rsid w:val="24AF7032"/>
    <w:rsid w:val="25F92163"/>
    <w:rsid w:val="274D2629"/>
    <w:rsid w:val="285B7FB6"/>
    <w:rsid w:val="286C1C8F"/>
    <w:rsid w:val="28E05712"/>
    <w:rsid w:val="294938DF"/>
    <w:rsid w:val="296C3378"/>
    <w:rsid w:val="297D4BEA"/>
    <w:rsid w:val="29C66D7D"/>
    <w:rsid w:val="29DF3D96"/>
    <w:rsid w:val="2C1E6D37"/>
    <w:rsid w:val="2CE70F15"/>
    <w:rsid w:val="2D031DF9"/>
    <w:rsid w:val="2D260FA4"/>
    <w:rsid w:val="2DC26AEC"/>
    <w:rsid w:val="2DE32B8A"/>
    <w:rsid w:val="2DF0514C"/>
    <w:rsid w:val="2DFC2A80"/>
    <w:rsid w:val="2E3D0893"/>
    <w:rsid w:val="2E69763B"/>
    <w:rsid w:val="2EDF027A"/>
    <w:rsid w:val="2F0159B9"/>
    <w:rsid w:val="3082131E"/>
    <w:rsid w:val="30E92DBF"/>
    <w:rsid w:val="30F237E5"/>
    <w:rsid w:val="31A6620B"/>
    <w:rsid w:val="320735AB"/>
    <w:rsid w:val="3218710E"/>
    <w:rsid w:val="329E46C1"/>
    <w:rsid w:val="331E31DF"/>
    <w:rsid w:val="33300CE1"/>
    <w:rsid w:val="33353C63"/>
    <w:rsid w:val="340C1A54"/>
    <w:rsid w:val="34422FB9"/>
    <w:rsid w:val="345C6109"/>
    <w:rsid w:val="345E1C32"/>
    <w:rsid w:val="34637F63"/>
    <w:rsid w:val="34A6524D"/>
    <w:rsid w:val="3538707D"/>
    <w:rsid w:val="353C6431"/>
    <w:rsid w:val="35487061"/>
    <w:rsid w:val="35AC4537"/>
    <w:rsid w:val="35E1794C"/>
    <w:rsid w:val="36117792"/>
    <w:rsid w:val="363D5555"/>
    <w:rsid w:val="36C572E8"/>
    <w:rsid w:val="376F45B8"/>
    <w:rsid w:val="377A24A9"/>
    <w:rsid w:val="37EC2126"/>
    <w:rsid w:val="3879069F"/>
    <w:rsid w:val="3887587D"/>
    <w:rsid w:val="38992AEF"/>
    <w:rsid w:val="38C160C1"/>
    <w:rsid w:val="38EE0671"/>
    <w:rsid w:val="392F0C5F"/>
    <w:rsid w:val="39F01580"/>
    <w:rsid w:val="3B525437"/>
    <w:rsid w:val="3B567FF1"/>
    <w:rsid w:val="3BAA2D64"/>
    <w:rsid w:val="3BC74A16"/>
    <w:rsid w:val="3BE72D6C"/>
    <w:rsid w:val="3C9E498F"/>
    <w:rsid w:val="3CB40CDD"/>
    <w:rsid w:val="3EC568F8"/>
    <w:rsid w:val="3F6F5734"/>
    <w:rsid w:val="401E3EEB"/>
    <w:rsid w:val="40971B2D"/>
    <w:rsid w:val="409B4EB4"/>
    <w:rsid w:val="41891E31"/>
    <w:rsid w:val="42A50E0B"/>
    <w:rsid w:val="42CB4B2E"/>
    <w:rsid w:val="43282273"/>
    <w:rsid w:val="43A805A1"/>
    <w:rsid w:val="43D15CD2"/>
    <w:rsid w:val="43D52F40"/>
    <w:rsid w:val="440D0915"/>
    <w:rsid w:val="4411200A"/>
    <w:rsid w:val="44596F5E"/>
    <w:rsid w:val="446F740E"/>
    <w:rsid w:val="44D513F0"/>
    <w:rsid w:val="456969F8"/>
    <w:rsid w:val="457B54AE"/>
    <w:rsid w:val="466F2863"/>
    <w:rsid w:val="475A2B56"/>
    <w:rsid w:val="48563E02"/>
    <w:rsid w:val="488252DB"/>
    <w:rsid w:val="48DD179B"/>
    <w:rsid w:val="49011435"/>
    <w:rsid w:val="496517DF"/>
    <w:rsid w:val="49E36F87"/>
    <w:rsid w:val="49E772FC"/>
    <w:rsid w:val="4A2D2207"/>
    <w:rsid w:val="4B352BD1"/>
    <w:rsid w:val="4BB40CC5"/>
    <w:rsid w:val="4C2C4DD0"/>
    <w:rsid w:val="4DC06334"/>
    <w:rsid w:val="4E1614E0"/>
    <w:rsid w:val="4E96797C"/>
    <w:rsid w:val="4F2A2A0B"/>
    <w:rsid w:val="4FDE6C6D"/>
    <w:rsid w:val="4FF65B17"/>
    <w:rsid w:val="505822BA"/>
    <w:rsid w:val="51255B3A"/>
    <w:rsid w:val="512D12DC"/>
    <w:rsid w:val="522728C4"/>
    <w:rsid w:val="522C01E3"/>
    <w:rsid w:val="535921A2"/>
    <w:rsid w:val="53B729B1"/>
    <w:rsid w:val="543F6F96"/>
    <w:rsid w:val="54C262F9"/>
    <w:rsid w:val="54E30323"/>
    <w:rsid w:val="54E614FC"/>
    <w:rsid w:val="552F04FA"/>
    <w:rsid w:val="55487FB2"/>
    <w:rsid w:val="55F50950"/>
    <w:rsid w:val="565A6FAB"/>
    <w:rsid w:val="56795C0B"/>
    <w:rsid w:val="572D68D3"/>
    <w:rsid w:val="57C63510"/>
    <w:rsid w:val="58AC2C1B"/>
    <w:rsid w:val="58AF464B"/>
    <w:rsid w:val="59A816AB"/>
    <w:rsid w:val="5A420ECD"/>
    <w:rsid w:val="5A8157CF"/>
    <w:rsid w:val="5AA263D8"/>
    <w:rsid w:val="5B783CBF"/>
    <w:rsid w:val="5B9E634D"/>
    <w:rsid w:val="5BBD3F46"/>
    <w:rsid w:val="5C7C6236"/>
    <w:rsid w:val="5DA4397C"/>
    <w:rsid w:val="5DF73881"/>
    <w:rsid w:val="5E0B1661"/>
    <w:rsid w:val="5E276473"/>
    <w:rsid w:val="5EFF4F04"/>
    <w:rsid w:val="5F2F1DE0"/>
    <w:rsid w:val="5F5E2D7F"/>
    <w:rsid w:val="5F6020E9"/>
    <w:rsid w:val="5F8F6509"/>
    <w:rsid w:val="5FA72D6F"/>
    <w:rsid w:val="601B7F48"/>
    <w:rsid w:val="608748D1"/>
    <w:rsid w:val="60F67C93"/>
    <w:rsid w:val="62487D2F"/>
    <w:rsid w:val="63407894"/>
    <w:rsid w:val="63DF5E94"/>
    <w:rsid w:val="640743CC"/>
    <w:rsid w:val="647754E3"/>
    <w:rsid w:val="648D696C"/>
    <w:rsid w:val="651F7FE5"/>
    <w:rsid w:val="652B7754"/>
    <w:rsid w:val="655B627F"/>
    <w:rsid w:val="65620D17"/>
    <w:rsid w:val="65BC2CF5"/>
    <w:rsid w:val="65C35BD2"/>
    <w:rsid w:val="666C4DF4"/>
    <w:rsid w:val="668E36EA"/>
    <w:rsid w:val="671218F3"/>
    <w:rsid w:val="67BF66D3"/>
    <w:rsid w:val="68A04B16"/>
    <w:rsid w:val="69E90B3E"/>
    <w:rsid w:val="6A20659F"/>
    <w:rsid w:val="6A6F1E84"/>
    <w:rsid w:val="6A8F64F5"/>
    <w:rsid w:val="6B554C3F"/>
    <w:rsid w:val="6B604646"/>
    <w:rsid w:val="6BFD764F"/>
    <w:rsid w:val="6C5058D3"/>
    <w:rsid w:val="6D1326D1"/>
    <w:rsid w:val="6E203E95"/>
    <w:rsid w:val="6E7A231F"/>
    <w:rsid w:val="6F8A4F60"/>
    <w:rsid w:val="6FFB4670"/>
    <w:rsid w:val="70252723"/>
    <w:rsid w:val="70EB199C"/>
    <w:rsid w:val="718E7C16"/>
    <w:rsid w:val="71974D4C"/>
    <w:rsid w:val="71DC16DF"/>
    <w:rsid w:val="728D21BB"/>
    <w:rsid w:val="742538CA"/>
    <w:rsid w:val="744941C9"/>
    <w:rsid w:val="74793294"/>
    <w:rsid w:val="74BA7182"/>
    <w:rsid w:val="75381468"/>
    <w:rsid w:val="7577403C"/>
    <w:rsid w:val="757862DA"/>
    <w:rsid w:val="75DC1D3E"/>
    <w:rsid w:val="76C10DEC"/>
    <w:rsid w:val="77465213"/>
    <w:rsid w:val="77552A7D"/>
    <w:rsid w:val="789244D8"/>
    <w:rsid w:val="78E7021F"/>
    <w:rsid w:val="794F133B"/>
    <w:rsid w:val="79703D40"/>
    <w:rsid w:val="7A456660"/>
    <w:rsid w:val="7AC231C3"/>
    <w:rsid w:val="7B1C6D66"/>
    <w:rsid w:val="7CBD31A5"/>
    <w:rsid w:val="7CF536E8"/>
    <w:rsid w:val="7D111204"/>
    <w:rsid w:val="7DE111A0"/>
    <w:rsid w:val="7E37148E"/>
    <w:rsid w:val="7E84299C"/>
    <w:rsid w:val="7E9022CF"/>
    <w:rsid w:val="7F1F28A9"/>
    <w:rsid w:val="7F6D0756"/>
    <w:rsid w:val="7FA35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1.正文"/>
    <w:basedOn w:val="1"/>
    <w:qFormat/>
    <w:uiPriority w:val="0"/>
  </w:style>
  <w:style w:type="paragraph" w:styleId="3">
    <w:name w:val="annotation text"/>
    <w:basedOn w:val="1"/>
    <w:qFormat/>
    <w:uiPriority w:val="0"/>
    <w:pPr>
      <w:jc w:val="left"/>
    </w:pPr>
  </w:style>
  <w:style w:type="paragraph" w:styleId="4">
    <w:name w:val="Body Text"/>
    <w:basedOn w:val="1"/>
    <w:next w:val="5"/>
    <w:qFormat/>
    <w:uiPriority w:val="0"/>
    <w:pPr>
      <w:spacing w:after="12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Indent"/>
    <w:basedOn w:val="1"/>
    <w:next w:val="7"/>
    <w:unhideWhenUsed/>
    <w:qFormat/>
    <w:uiPriority w:val="99"/>
    <w:pPr>
      <w:spacing w:after="120"/>
      <w:ind w:left="420" w:leftChars="200"/>
    </w:pPr>
  </w:style>
  <w:style w:type="paragraph" w:styleId="7">
    <w:name w:val="Body Text First Indent"/>
    <w:basedOn w:val="4"/>
    <w:qFormat/>
    <w:uiPriority w:val="99"/>
    <w:pPr>
      <w:ind w:firstLine="420" w:firstLineChars="100"/>
    </w:pPr>
  </w:style>
  <w:style w:type="paragraph" w:styleId="8">
    <w:name w:val="Body Text Indent 2"/>
    <w:basedOn w:val="1"/>
    <w:next w:val="1"/>
    <w:qFormat/>
    <w:uiPriority w:val="0"/>
    <w:pPr>
      <w:spacing w:line="480" w:lineRule="auto"/>
      <w:ind w:left="420" w:leftChars="200"/>
    </w:p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6"/>
    <w:next w:val="1"/>
    <w:qFormat/>
    <w:uiPriority w:val="0"/>
    <w:pPr>
      <w:ind w:firstLine="420" w:firstLineChars="200"/>
    </w:pPr>
    <w:rPr>
      <w:rFonts w:ascii="Times New Roman" w:hAnsi="Times New Roman" w:eastAsia="宋体" w:cs="Times New Roman"/>
    </w:rPr>
  </w:style>
  <w:style w:type="character" w:styleId="15">
    <w:name w:val="Strong"/>
    <w:basedOn w:val="14"/>
    <w:qFormat/>
    <w:uiPriority w:val="0"/>
    <w:rPr>
      <w:b/>
    </w:rPr>
  </w:style>
  <w:style w:type="character" w:styleId="16">
    <w:name w:val="page number"/>
    <w:basedOn w:val="14"/>
    <w:unhideWhenUsed/>
    <w:qFormat/>
    <w:uiPriority w:val="99"/>
  </w:style>
  <w:style w:type="paragraph" w:customStyle="1" w:styleId="17">
    <w:name w:val="列出段落1"/>
    <w:basedOn w:val="1"/>
    <w:qFormat/>
    <w:uiPriority w:val="34"/>
    <w:pPr>
      <w:ind w:firstLine="420" w:firstLineChars="200"/>
    </w:pPr>
  </w:style>
  <w:style w:type="paragraph" w:customStyle="1" w:styleId="18">
    <w:name w:val="Body text|1"/>
    <w:basedOn w:val="1"/>
    <w:qFormat/>
    <w:uiPriority w:val="0"/>
    <w:pPr>
      <w:shd w:val="clear" w:color="auto" w:fill="FFFFFF"/>
      <w:spacing w:line="379" w:lineRule="auto"/>
      <w:ind w:firstLine="400"/>
    </w:pPr>
    <w:rPr>
      <w:rFonts w:ascii="宋体" w:hAnsi="宋体" w:cs="宋体"/>
      <w:sz w:val="30"/>
      <w:szCs w:val="30"/>
      <w:lang w:val="zh-CN"/>
    </w:rPr>
  </w:style>
  <w:style w:type="paragraph" w:customStyle="1" w:styleId="1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工业和信息化局</Company>
  <Pages>3</Pages>
  <Words>1159</Words>
  <Characters>1188</Characters>
  <Lines>0</Lines>
  <Paragraphs>0</Paragraphs>
  <TotalTime>0</TotalTime>
  <ScaleCrop>false</ScaleCrop>
  <LinksUpToDate>false</LinksUpToDate>
  <CharactersWithSpaces>1188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2020-04-21T03:28:00Z</dcterms:created>
  <dc:creator>Administrator</dc:creator>
  <cp:lastModifiedBy>陈思晗</cp:lastModifiedBy>
  <cp:lastPrinted>2024-06-24T01:40:00Z</cp:lastPrinted>
  <dcterms:modified xsi:type="dcterms:W3CDTF">2026-03-13T08:30:05Z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eyJoZGlkIjoiOWQ2ZWExMDIwMTAyNTlkY2I3MDQ0MGE2NzkwYzQ5NGQiLCJ1c2VySWQiOiIyNzY0MzU3ODcifQ==</vt:lpwstr>
  </property>
  <property fmtid="{D5CDD505-2E9C-101B-9397-08002B2CF9AE}" pid="4" name="ICV">
    <vt:lpwstr>3314FB397BCE4CDFBE9BBDD59C9EE823_13</vt:lpwstr>
  </property>
</Properties>
</file>